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5B8" w:rsidRPr="00BA3F2C" w:rsidRDefault="00B165B8" w:rsidP="00BA3F2C">
      <w:pPr>
        <w:pStyle w:val="NormalnyWeb"/>
        <w:jc w:val="center"/>
      </w:pPr>
      <w:r w:rsidRPr="00BA3F2C">
        <w:rPr>
          <w:rStyle w:val="Pogrubienie"/>
        </w:rPr>
        <w:t>Czasowe odebranie zwierzęcia właścicielowi lub opiekunowi – w przypadku stwierdzenia faktu znęcania się nad zwierzęciem</w:t>
      </w:r>
    </w:p>
    <w:p w:rsidR="00B165B8" w:rsidRPr="00BA3F2C" w:rsidRDefault="00B165B8" w:rsidP="00B165B8">
      <w:pPr>
        <w:pStyle w:val="NormalnyWeb"/>
      </w:pPr>
      <w:r w:rsidRPr="00BA3F2C">
        <w:t> </w:t>
      </w: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Dokumenty od wnioskodawcy (strony):</w:t>
      </w:r>
    </w:p>
    <w:p w:rsidR="00B165B8" w:rsidRPr="00BA3F2C" w:rsidRDefault="00B165B8" w:rsidP="00B165B8">
      <w:pPr>
        <w:pStyle w:val="NormalnyWeb"/>
      </w:pPr>
      <w:r w:rsidRPr="00BA3F2C">
        <w:rPr>
          <w:b/>
        </w:rPr>
        <w:t>1.</w:t>
      </w:r>
      <w:r w:rsidRPr="00BA3F2C">
        <w:t xml:space="preserve"> Zawiadomienie o odbiorze zwierzęcia wraz z wnioskiem o wydanie decyzji o czasowym odbiorze zwierzęcia z opisem przebiegu interwencji, lokalizacji</w:t>
      </w:r>
      <w:r w:rsidR="00BA3F2C">
        <w:t xml:space="preserve"> </w:t>
      </w:r>
      <w:r w:rsidRPr="00BA3F2C">
        <w:t>zdarzenia, ewentualnie nazwisk</w:t>
      </w:r>
      <w:r w:rsidR="00BA3F2C">
        <w:t>a osoby, której zarzut dotyczy.</w:t>
      </w:r>
    </w:p>
    <w:p w:rsidR="00B165B8" w:rsidRPr="00BA3F2C" w:rsidRDefault="00B165B8" w:rsidP="00B165B8">
      <w:pPr>
        <w:pStyle w:val="NormalnyWeb"/>
      </w:pPr>
      <w:r w:rsidRPr="00BA3F2C">
        <w:rPr>
          <w:b/>
        </w:rPr>
        <w:t>2.</w:t>
      </w:r>
      <w:r w:rsidRPr="00BA3F2C">
        <w:t xml:space="preserve"> Orzec</w:t>
      </w:r>
      <w:r w:rsidR="00BA3F2C">
        <w:t xml:space="preserve">zenie lekarsko – weterynaryjne </w:t>
      </w:r>
    </w:p>
    <w:p w:rsidR="00B165B8" w:rsidRPr="00BA3F2C" w:rsidRDefault="00B165B8" w:rsidP="00B165B8">
      <w:pPr>
        <w:pStyle w:val="NormalnyWeb"/>
      </w:pPr>
      <w:r w:rsidRPr="00BA3F2C">
        <w:rPr>
          <w:b/>
        </w:rPr>
        <w:t>3.</w:t>
      </w:r>
      <w:r w:rsidRPr="00BA3F2C">
        <w:t xml:space="preserve"> Protokół z czynności </w:t>
      </w:r>
      <w:r w:rsidR="00BA3F2C">
        <w:t>czasowego odebrania zwierzęcia (załącznik nr 1)</w:t>
      </w:r>
    </w:p>
    <w:p w:rsidR="00B165B8" w:rsidRPr="00BA3F2C" w:rsidRDefault="00B165B8" w:rsidP="00BA3F2C">
      <w:pPr>
        <w:pStyle w:val="NormalnyWeb"/>
        <w:jc w:val="both"/>
      </w:pPr>
      <w:r w:rsidRPr="00BA3F2C">
        <w:t>Wniosek o odebranie zwierzęcia mogą złożyć: Policja, lekarz weterynarii, upoważniony przedstawiciel organizacji społecznej, której statutowym celem</w:t>
      </w:r>
      <w:r w:rsidR="00BA3F2C">
        <w:t xml:space="preserve"> </w:t>
      </w:r>
      <w:r w:rsidRPr="00BA3F2C">
        <w:t>działania jest ochrona zwierząt.</w:t>
      </w:r>
    </w:p>
    <w:p w:rsidR="00BA3F2C" w:rsidRDefault="00BA3F2C" w:rsidP="00B165B8">
      <w:pPr>
        <w:pStyle w:val="NormalnyWeb"/>
        <w:rPr>
          <w:rStyle w:val="Pogrubienie"/>
        </w:rPr>
      </w:pP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Informacje na temat opłat:</w:t>
      </w:r>
    </w:p>
    <w:p w:rsidR="00B165B8" w:rsidRPr="00BA3F2C" w:rsidRDefault="00B165B8" w:rsidP="00B165B8">
      <w:pPr>
        <w:pStyle w:val="NormalnyWeb"/>
      </w:pPr>
      <w:r w:rsidRPr="00BA3F2C">
        <w:t>Postępowanie nie podlega opłatom.</w:t>
      </w:r>
    </w:p>
    <w:p w:rsidR="00BA3F2C" w:rsidRDefault="00BA3F2C" w:rsidP="00B165B8">
      <w:pPr>
        <w:pStyle w:val="NormalnyWeb"/>
        <w:rPr>
          <w:rStyle w:val="Pogrubienie"/>
        </w:rPr>
      </w:pP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Forma załatwienia:</w:t>
      </w:r>
    </w:p>
    <w:p w:rsidR="00B165B8" w:rsidRPr="00BA3F2C" w:rsidRDefault="00B165B8" w:rsidP="00B165B8">
      <w:pPr>
        <w:pStyle w:val="NormalnyWeb"/>
      </w:pPr>
      <w:r w:rsidRPr="00BA3F2C">
        <w:t>1. Decyzja o czasowym odebraniu zwierzęcia właścicielowi lub opiekunowi i przekazaniu zwierzęcia:</w:t>
      </w:r>
    </w:p>
    <w:p w:rsidR="00B165B8" w:rsidRPr="00BA3F2C" w:rsidRDefault="00B165B8" w:rsidP="00B165B8">
      <w:pPr>
        <w:pStyle w:val="NormalnyWeb"/>
      </w:pPr>
      <w:r w:rsidRPr="00BA3F2C">
        <w:t>1) schronisku dla zwierząt, jeżeli jest to zwierzę domowe lub laboratoryjne, lub</w:t>
      </w:r>
    </w:p>
    <w:p w:rsidR="00B165B8" w:rsidRPr="00BA3F2C" w:rsidRDefault="00B165B8" w:rsidP="00BA3F2C">
      <w:pPr>
        <w:pStyle w:val="NormalnyWeb"/>
        <w:jc w:val="both"/>
      </w:pPr>
      <w:r w:rsidRPr="00BA3F2C">
        <w:t>2) państwowej jednostce organizacyjnej prowadzącej gospodarstwo rolne,</w:t>
      </w:r>
      <w:r w:rsidR="00BA3F2C">
        <w:t xml:space="preserve"> </w:t>
      </w:r>
      <w:r w:rsidRPr="00BA3F2C">
        <w:t>jeżeli jest to zwierzę gospodarskie, lub</w:t>
      </w:r>
      <w:r w:rsidR="00BA3F2C">
        <w:t xml:space="preserve"> </w:t>
      </w:r>
      <w:r w:rsidRPr="00BA3F2C">
        <w:t>ogrodowi zoologicznemu lub schronisku dla zwierząt, jeżeli jest to zwierzę wykorzystywane do celów rozrywkowych, widowiskowych, filmowych,</w:t>
      </w:r>
      <w:r w:rsidR="00BA3F2C">
        <w:t xml:space="preserve"> </w:t>
      </w:r>
      <w:r w:rsidRPr="00BA3F2C">
        <w:t>sportowych lub utrzymywane w ogrodach zoologicznych.</w:t>
      </w:r>
    </w:p>
    <w:p w:rsidR="00BA3F2C" w:rsidRDefault="00BA3F2C" w:rsidP="00B165B8">
      <w:pPr>
        <w:pStyle w:val="NormalnyWeb"/>
        <w:rPr>
          <w:rStyle w:val="Pogrubienie"/>
        </w:rPr>
      </w:pP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Przewidywany termin załatwienia:</w:t>
      </w:r>
    </w:p>
    <w:p w:rsidR="00B165B8" w:rsidRPr="00BA3F2C" w:rsidRDefault="00B165B8" w:rsidP="00B165B8">
      <w:pPr>
        <w:pStyle w:val="NormalnyWeb"/>
      </w:pPr>
      <w:r w:rsidRPr="00BA3F2C">
        <w:t>Niezwłocznie.</w:t>
      </w:r>
    </w:p>
    <w:p w:rsidR="00BA3F2C" w:rsidRDefault="00BA3F2C" w:rsidP="00B165B8">
      <w:pPr>
        <w:pStyle w:val="NormalnyWeb"/>
        <w:rPr>
          <w:rStyle w:val="Pogrubienie"/>
        </w:rPr>
      </w:pP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Informacje na temat trybu odwoławczego:</w:t>
      </w:r>
    </w:p>
    <w:p w:rsidR="00B165B8" w:rsidRPr="00BA3F2C" w:rsidRDefault="00B165B8" w:rsidP="00B165B8">
      <w:pPr>
        <w:pStyle w:val="NormalnyWeb"/>
      </w:pPr>
      <w:r w:rsidRPr="00BA3F2C">
        <w:lastRenderedPageBreak/>
        <w:t xml:space="preserve">Od decyzji służy odwołanie do Samorządowego Kolegium Odwoławczego w </w:t>
      </w:r>
      <w:r w:rsidR="00BA3F2C">
        <w:t>Koszalinie,</w:t>
      </w:r>
      <w:r w:rsidRPr="00BA3F2C">
        <w:t xml:space="preserve"> za pośrednictwem </w:t>
      </w:r>
      <w:r w:rsidR="00BA3F2C">
        <w:t>Burmistrza Białego Boru</w:t>
      </w:r>
      <w:r w:rsidRPr="00BA3F2C">
        <w:t xml:space="preserve"> w terminie 3 dni od dnia otrzymania decyzji (art. 7 ust. 2a ustawy o ochronie zwierząt).</w:t>
      </w: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Podstawa prawna:</w:t>
      </w:r>
    </w:p>
    <w:p w:rsidR="00B165B8" w:rsidRPr="00BA3F2C" w:rsidRDefault="00BA3F2C" w:rsidP="00B165B8">
      <w:pPr>
        <w:pStyle w:val="NormalnyWeb"/>
      </w:pPr>
      <w:r>
        <w:t xml:space="preserve">Art. 2 </w:t>
      </w:r>
      <w:proofErr w:type="spellStart"/>
      <w:r>
        <w:t>pkt</w:t>
      </w:r>
      <w:proofErr w:type="spellEnd"/>
      <w:r>
        <w:t xml:space="preserve"> 1</w:t>
      </w:r>
      <w:r w:rsidR="00B165B8" w:rsidRPr="00BA3F2C">
        <w:t>, art. 6 ust. 2, art. 7 ustawy z dnia 21 sierpnia 19</w:t>
      </w:r>
      <w:r>
        <w:t>97 r. o ochronie zwierząt (Dz. U. z 2020 r. poz. 638)</w:t>
      </w:r>
    </w:p>
    <w:p w:rsidR="00B165B8" w:rsidRPr="00BA3F2C" w:rsidRDefault="00B165B8" w:rsidP="00B165B8">
      <w:pPr>
        <w:pStyle w:val="NormalnyWeb"/>
      </w:pPr>
      <w:r w:rsidRPr="00BA3F2C">
        <w:rPr>
          <w:rStyle w:val="Pogrubienie"/>
        </w:rPr>
        <w:t>Uwagi</w:t>
      </w:r>
    </w:p>
    <w:p w:rsidR="00BA3F2C" w:rsidRDefault="00B165B8" w:rsidP="00BA3F2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3F2C">
        <w:rPr>
          <w:rFonts w:ascii="Times New Roman" w:hAnsi="Times New Roman" w:cs="Times New Roman"/>
          <w:sz w:val="24"/>
          <w:szCs w:val="24"/>
        </w:rPr>
        <w:t>Zgodnie z art. 6 ust. 2 ustawy o ochronie zwierząt przez znęcanie się nad zwierzętami należy rozumieć zadawanie albo świadome dopuszczanie do</w:t>
      </w:r>
      <w:r w:rsidR="00BA3F2C">
        <w:t xml:space="preserve"> </w:t>
      </w:r>
      <w:r w:rsidRPr="00BA3F2C">
        <w:rPr>
          <w:rFonts w:ascii="Times New Roman" w:hAnsi="Times New Roman" w:cs="Times New Roman"/>
          <w:sz w:val="24"/>
          <w:szCs w:val="24"/>
        </w:rPr>
        <w:t xml:space="preserve">zadawania bólu lub cierpień, </w:t>
      </w:r>
      <w:r w:rsidR="00BA3F2C">
        <w:rPr>
          <w:rFonts w:ascii="Times New Roman" w:hAnsi="Times New Roman" w:cs="Times New Roman"/>
          <w:sz w:val="24"/>
          <w:szCs w:val="24"/>
        </w:rPr>
        <w:br/>
      </w:r>
      <w:r w:rsidRPr="00BA3F2C">
        <w:rPr>
          <w:rFonts w:ascii="Times New Roman" w:hAnsi="Times New Roman" w:cs="Times New Roman"/>
          <w:sz w:val="24"/>
          <w:szCs w:val="24"/>
        </w:rPr>
        <w:t>a w szcze</w:t>
      </w:r>
      <w:r w:rsidR="00BA3F2C" w:rsidRPr="00BA3F2C">
        <w:rPr>
          <w:rFonts w:ascii="Times New Roman" w:hAnsi="Times New Roman" w:cs="Times New Roman"/>
          <w:sz w:val="24"/>
          <w:szCs w:val="24"/>
        </w:rPr>
        <w:t>gólności:</w:t>
      </w:r>
    </w:p>
    <w:p w:rsidR="00BA3F2C" w:rsidRDefault="00BA3F2C" w:rsidP="00BA3F2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umyślne zranienie lub okaleczenie zwierzęcia, niestanowiące dozwolonego prawem zabiegu lub procedury w rozumieniu </w:t>
      </w:r>
      <w:hyperlink r:id="rId4" w:anchor="/document/18169618?unitId=art(2)ust(1)pkt(6)&amp;cm=DOCUMENT" w:history="1">
        <w:r w:rsidRPr="00BA3F2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art. 2 ust. 1 </w:t>
        </w:r>
        <w:proofErr w:type="spellStart"/>
        <w:r w:rsidRPr="00BA3F2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pkt</w:t>
        </w:r>
        <w:proofErr w:type="spellEnd"/>
        <w:r w:rsidRPr="00BA3F2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 xml:space="preserve"> 6</w:t>
        </w:r>
      </w:hyperlink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15 stycznia 2015 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ochronie zwierząt wykorzystywanych do celów naukowych lub edukacyjnych, w tym znakowanie zwierząt stałocieplnych przez wypalanie lub wymrażanie, a także wszelkie zabiegi mające na celu zmianę wyglądu zwierzęcia i wykonywane w celu innym niż ratowanie jego zdrowia lub życia, a w szczególności przycinanie psom uszu i ogonów 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1a) znakowanie zwierząt stałocieplnych przez wypalanie lub wymrażanie;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2) (uchylony);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3) używanie do pracy albo w celach sportowych lub rozrywkowych zwierząt chorych, a także zbyt młodych lub starych oraz zmuszanie ich do czynności, których wykonywanie może spowodować ból;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4) bicie zwierząt przedmiotami twardymi i ostrymi lub zaopatrzonymi w urządzenia obliczone na sprawianie specjalnego bólu, bicie po głowie, dolnej części brzucha, dolnych częściach kończyn;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5) przeciążanie zwierząt pociągowych i jucznych ładunkami w oczywisty sposób nieodpowiadającymi ich sile i kondycji lub stanowi dróg lub zmuszanie takich zwierząt do zbyt szybkiego biegu;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6) transport zwierząt, w tym zwierząt hodowlanych, rzeźnych i przewożonych na targowiska, przenoszenie lub przepędzanie zwierząt w sposób powodujący ich zbędne cierpienie i stres;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7) używanie uprzęży, pęt, stelaży, więzów lub innych urządzeń zmuszających zwierzę do przebywania w nienaturalnej pozycji, powodujących zbędny ból, uszkodzenia ciała albo śmierć;</w:t>
      </w: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8) dokonywanie na zwierzętach zabiegów i operacji chirurgicznych przez osoby nieposiadające wymaganych uprawnień bądź niezgodnie z zasadami sztuki lekarsko-weterynaryjnej, bez zachowania koniecznej ostrożności i oględności oraz w sposób sprawiający ból, któremu można było zapobiec;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9) złośliwe straszenie lub drażnienie zwierząt;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10) utrzymywanie zwierząt w niewłaściwych warunkach bytowania, w tym utrzymywanie ich w stanie rażącego zaniedbania lub niechlujstwa, bądź w pomieszczeniach albo klatkach uniemożliwiających im zachowanie naturalnej pozycji;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11) porzucanie zwierzęcia, a w szczególności psa lub kota, przez właściciela bądź przez inną osobę, pod której opieką zwierzę pozostaje;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12) stosowanie okrutnych metod w chowie lub hodowli zwierząt;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13) (uchylony);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14) (uchylony);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15) organizowanie walk zwierząt;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16) obcowanie płciowe ze zwierzęciem (zoofilia);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17) wystawianie zwierzęcia domowego lub gospodarskiego na działanie warunków atmosferycznych, które zagrażają jego zdrowiu lub życiu;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3F2C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18) transport żywych ryb lub ich przetrzymywanie w celu sprzedaży bez dostatecznej ilości wody umożliwiającej oddychanie;</w:t>
      </w:r>
    </w:p>
    <w:p w:rsid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5B8" w:rsidRPr="00BA3F2C" w:rsidRDefault="00BA3F2C" w:rsidP="00BA3F2C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3F2C">
        <w:rPr>
          <w:rFonts w:ascii="Times New Roman" w:eastAsia="Times New Roman" w:hAnsi="Times New Roman" w:cs="Times New Roman"/>
          <w:sz w:val="24"/>
          <w:szCs w:val="24"/>
          <w:lang w:eastAsia="pl-PL"/>
        </w:rPr>
        <w:t>19) utrzymywanie zwierzęcia bez odpowiedniego pokarmu lub wody przez okres wykraczający poza minimalne potrzeby właściwe dla gatunku.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165B8" w:rsidRPr="00BA3F2C" w:rsidRDefault="00B165B8" w:rsidP="00BA3F2C">
      <w:pPr>
        <w:pStyle w:val="NormalnyWeb"/>
        <w:spacing w:line="276" w:lineRule="auto"/>
        <w:jc w:val="both"/>
      </w:pPr>
      <w:r w:rsidRPr="00BA3F2C">
        <w:t> </w:t>
      </w:r>
    </w:p>
    <w:p w:rsidR="00C95F2B" w:rsidRPr="00BA3F2C" w:rsidRDefault="00C95F2B">
      <w:pPr>
        <w:rPr>
          <w:rFonts w:ascii="Times New Roman" w:hAnsi="Times New Roman" w:cs="Times New Roman"/>
          <w:sz w:val="24"/>
          <w:szCs w:val="24"/>
        </w:rPr>
      </w:pPr>
    </w:p>
    <w:sectPr w:rsidR="00C95F2B" w:rsidRPr="00BA3F2C" w:rsidSect="00C95F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165B8"/>
    <w:rsid w:val="0060259C"/>
    <w:rsid w:val="00997C5D"/>
    <w:rsid w:val="00A356C6"/>
    <w:rsid w:val="00B165B8"/>
    <w:rsid w:val="00BA3F2C"/>
    <w:rsid w:val="00BD44EA"/>
    <w:rsid w:val="00C95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F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165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165B8"/>
    <w:rPr>
      <w:b/>
      <w:bCs/>
    </w:rPr>
  </w:style>
  <w:style w:type="character" w:customStyle="1" w:styleId="alb">
    <w:name w:val="a_lb"/>
    <w:basedOn w:val="Domylnaczcionkaakapitu"/>
    <w:rsid w:val="00BA3F2C"/>
  </w:style>
  <w:style w:type="character" w:styleId="Hipercze">
    <w:name w:val="Hyperlink"/>
    <w:basedOn w:val="Domylnaczcionkaakapitu"/>
    <w:uiPriority w:val="99"/>
    <w:semiHidden/>
    <w:unhideWhenUsed/>
    <w:rsid w:val="00BA3F2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A3F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0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8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5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678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2021-02-08T12:44:00Z</cp:lastPrinted>
  <dcterms:created xsi:type="dcterms:W3CDTF">2021-02-08T12:44:00Z</dcterms:created>
  <dcterms:modified xsi:type="dcterms:W3CDTF">2021-02-15T07:45:00Z</dcterms:modified>
</cp:coreProperties>
</file>