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07B" w:rsidRDefault="006A507B" w:rsidP="006A507B">
      <w:pPr>
        <w:pStyle w:val="Tytu"/>
        <w:pageBreakBefore/>
        <w:spacing w:line="276" w:lineRule="auto"/>
        <w:ind w:left="-993" w:right="-995" w:firstLine="426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>KLAUZULA INFORMACYJNA DOT. PRZETWARZANIA DANYCH OSOBOWYCH – LISTA POPARCIA</w:t>
      </w:r>
    </w:p>
    <w:p w:rsidR="006A507B" w:rsidRDefault="006A507B" w:rsidP="006A507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:rsidR="006A507B" w:rsidRDefault="006A507B" w:rsidP="006A507B">
      <w:p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RODO), informujemy, że:</w:t>
      </w:r>
    </w:p>
    <w:p w:rsidR="006A507B" w:rsidRDefault="006A507B" w:rsidP="006A507B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Administratorem danych osobowych jest: </w:t>
      </w:r>
    </w:p>
    <w:p w:rsidR="006A507B" w:rsidRDefault="006A507B" w:rsidP="006A507B">
      <w:p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Gmina Biały Bór reprezentowana przez Burmistrza z siedzibą: ul. Słupska 10, 78-425 Biały Bór.</w:t>
      </w:r>
    </w:p>
    <w:p w:rsidR="006A507B" w:rsidRDefault="006A507B" w:rsidP="006A507B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Inspektor Ochrony Danych</w:t>
      </w:r>
      <w:r>
        <w:rPr>
          <w:rFonts w:ascii="Calibri" w:hAnsi="Calibri" w:cs="Calibri"/>
          <w:sz w:val="20"/>
          <w:szCs w:val="20"/>
        </w:rPr>
        <w:t xml:space="preserve">: </w:t>
      </w:r>
    </w:p>
    <w:p w:rsidR="006A507B" w:rsidRDefault="006A507B" w:rsidP="006A507B">
      <w:p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sprawach związanych z danymi osobowymi ustanowiono kontakt z Inspektorem ochrony danych, poprzez korespondencję elektroniczną na adres e-mail: </w:t>
      </w:r>
      <w:hyperlink r:id="rId5" w:history="1">
        <w:r>
          <w:rPr>
            <w:rStyle w:val="Hipercze"/>
            <w:rFonts w:ascii="Calibri" w:hAnsi="Calibri" w:cs="Calibri"/>
            <w:sz w:val="20"/>
            <w:szCs w:val="20"/>
          </w:rPr>
          <w:t>iod@zeto.koszalin.pl</w:t>
        </w:r>
      </w:hyperlink>
      <w:r>
        <w:rPr>
          <w:rFonts w:ascii="Calibri" w:hAnsi="Calibri" w:cs="Calibri"/>
          <w:sz w:val="20"/>
          <w:szCs w:val="20"/>
        </w:rPr>
        <w:t xml:space="preserve"> lub pisemną na adres Administratora.</w:t>
      </w:r>
    </w:p>
    <w:p w:rsidR="006A507B" w:rsidRDefault="006A507B" w:rsidP="006A507B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Cele i podstawy przetwarzania</w:t>
      </w:r>
    </w:p>
    <w:p w:rsidR="006A507B" w:rsidRDefault="006A507B" w:rsidP="006A507B">
      <w:pPr>
        <w:ind w:left="36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Jako Administrator będziemy przetwarzać Pani/Pana dane osobowe w celu:</w:t>
      </w:r>
    </w:p>
    <w:p w:rsidR="006A507B" w:rsidRDefault="006A507B" w:rsidP="006A507B">
      <w:pPr>
        <w:pStyle w:val="Akapitzlist"/>
        <w:widowControl/>
        <w:numPr>
          <w:ilvl w:val="0"/>
          <w:numId w:val="2"/>
        </w:numPr>
        <w:suppressAutoHyphens w:val="0"/>
        <w:spacing w:line="254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wypełniania obowiązku prawnego ciążącego na Administratorze, w związku z prowadzeniem konsultacji społecznych – podstawa prawna art. 6 ust. 1 lit. c RODO; </w:t>
      </w:r>
    </w:p>
    <w:p w:rsidR="006A507B" w:rsidRDefault="006A507B" w:rsidP="006A507B">
      <w:pPr>
        <w:pStyle w:val="Akapitzlist"/>
        <w:widowControl/>
        <w:numPr>
          <w:ilvl w:val="0"/>
          <w:numId w:val="2"/>
        </w:numPr>
        <w:suppressAutoHyphens w:val="0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wykonywania zadania realizowanego w interesie publicznym, w ramach sprawowania władzy publicznej powierzonej Administratorowi, na podstawie art. 6 ust. 1 lit. e RODO.</w:t>
      </w:r>
    </w:p>
    <w:p w:rsidR="006A507B" w:rsidRDefault="006A507B" w:rsidP="006A507B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rFonts w:ascii="Calibri" w:hAnsi="Calibri" w:cs="Calibri"/>
          <w:sz w:val="20"/>
          <w:szCs w:val="20"/>
        </w:rPr>
      </w:pPr>
      <w:bookmarkStart w:id="0" w:name="_Hlk511226804"/>
      <w:r>
        <w:rPr>
          <w:rFonts w:ascii="Calibri" w:hAnsi="Calibri" w:cs="Calibri"/>
          <w:b/>
          <w:sz w:val="20"/>
          <w:szCs w:val="20"/>
        </w:rPr>
        <w:t>Okres przetwarzania danych:</w:t>
      </w:r>
    </w:p>
    <w:p w:rsidR="006A507B" w:rsidRDefault="006A507B" w:rsidP="006A507B">
      <w:pPr>
        <w:pStyle w:val="Akapitzlist"/>
        <w:widowControl/>
        <w:suppressAutoHyphens w:val="0"/>
        <w:ind w:left="360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Pani/Pana dane osobowe będą przetwarzane przez okres wskazany w Rozporządzeniu Rady Ministrów z dnia 18 stycznia 2011 w sprawie instrukcji kancelaryjnej, jednolitych wykazów akt oraz instrukcji organizacyjnych, a w szczególności przez okres przechowywania w ramach archiwizacji dokumentów zgodnej z prawem.</w:t>
      </w:r>
    </w:p>
    <w:p w:rsidR="006A507B" w:rsidRDefault="006A507B" w:rsidP="006A507B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Odbiorcy danych:</w:t>
      </w:r>
    </w:p>
    <w:p w:rsidR="006A507B" w:rsidRDefault="006A507B" w:rsidP="006A507B">
      <w:pPr>
        <w:pStyle w:val="Akapitzlist"/>
        <w:widowControl/>
        <w:suppressAutoHyphens w:val="0"/>
        <w:ind w:left="360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Do Pani/Pana danych osobowych mogą też mieć dostęp podmioty upoważnione do odbioru danych osobowych na podstawie odpowiednich przepisów prawa.</w:t>
      </w:r>
      <w:r>
        <w:rPr>
          <w:rFonts w:ascii="Calibri" w:hAnsi="Calibri" w:cs="Calibri"/>
          <w:b/>
          <w:bCs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Administrator nie przekazuje danych osobowych przetwarzanych w swoich zbiorach do państw trzecich, ani żadnych organizacji międzynarodowych. Dane mogą być powierzone celem przetwarzania przez podmioty wspierające funkcjonowanie Urzędu Miasta w Białym Borze, np. Kancelaria Radcy Prawnego, firma serwisująca infrastrukturę IT lub oprogramowanie oraz firma utrzymująca usługę poczty email, wyłącznie podstawie stosownej umowy powierzenia przetwarzania.</w:t>
      </w:r>
    </w:p>
    <w:p w:rsidR="006A507B" w:rsidRDefault="006A507B" w:rsidP="006A507B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Zgodnie z RODO, przysługuje Pani/Panu:</w:t>
      </w:r>
    </w:p>
    <w:p w:rsidR="006A507B" w:rsidRDefault="006A507B" w:rsidP="006A507B">
      <w:pPr>
        <w:pStyle w:val="Akapitzlist"/>
        <w:widowControl/>
        <w:numPr>
          <w:ilvl w:val="0"/>
          <w:numId w:val="3"/>
        </w:numPr>
        <w:suppressAutoHyphens w:val="0"/>
        <w:ind w:left="105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każdej chwili przysługuje prawo do wniesienia sprzeciwu wobec przetwarzania danych osobowych; Administrator danych osobowych przestanie przetwarzać Pani/Pana dane osobowe w celach wskazanych w </w:t>
      </w:r>
      <w:proofErr w:type="spellStart"/>
      <w:r>
        <w:rPr>
          <w:rFonts w:ascii="Calibri" w:hAnsi="Calibri" w:cs="Calibri"/>
          <w:sz w:val="20"/>
          <w:szCs w:val="20"/>
        </w:rPr>
        <w:t>pkt</w:t>
      </w:r>
      <w:proofErr w:type="spellEnd"/>
      <w:r>
        <w:rPr>
          <w:rFonts w:ascii="Calibri" w:hAnsi="Calibri" w:cs="Calibri"/>
          <w:sz w:val="20"/>
          <w:szCs w:val="20"/>
        </w:rPr>
        <w:t xml:space="preserve"> 1, chyba, że w stosunku do tych danych istnieją prawnie uzasadnione podstawy, które są nadrzędne wobec Pani/Pana interesów, praw i wolności lub dane będą niezbędne do ewentualnego ustalenia, dochodzenia lub obrony roszczeń,</w:t>
      </w:r>
    </w:p>
    <w:p w:rsidR="006A507B" w:rsidRDefault="006A507B" w:rsidP="006A507B">
      <w:pPr>
        <w:pStyle w:val="Akapitzlist"/>
        <w:widowControl/>
        <w:numPr>
          <w:ilvl w:val="0"/>
          <w:numId w:val="3"/>
        </w:numPr>
        <w:suppressAutoHyphens w:val="0"/>
        <w:ind w:left="105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prawo dostępu do swoich danych oraz otrzymania ich kopii,</w:t>
      </w:r>
    </w:p>
    <w:p w:rsidR="006A507B" w:rsidRDefault="006A507B" w:rsidP="006A507B">
      <w:pPr>
        <w:numPr>
          <w:ilvl w:val="0"/>
          <w:numId w:val="3"/>
        </w:numPr>
        <w:ind w:left="105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prawo do sprostowania (poprawiania) swoich danych,</w:t>
      </w:r>
    </w:p>
    <w:p w:rsidR="006A507B" w:rsidRDefault="006A507B" w:rsidP="006A507B">
      <w:pPr>
        <w:numPr>
          <w:ilvl w:val="0"/>
          <w:numId w:val="3"/>
        </w:numPr>
        <w:ind w:left="105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prawo do usunięcia danych, ograniczenia przetwarzania danych, jeśli nie ma innej podstawy prawnej przetwarzania, w tym przetwarzania po wycofaniu udzielonej zgody,</w:t>
      </w:r>
    </w:p>
    <w:p w:rsidR="006A507B" w:rsidRDefault="006A507B" w:rsidP="006A507B">
      <w:pPr>
        <w:numPr>
          <w:ilvl w:val="0"/>
          <w:numId w:val="3"/>
        </w:numPr>
        <w:ind w:left="105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prawo do wniesienia sprzeciwu wobec przetwarzania danych,</w:t>
      </w:r>
    </w:p>
    <w:p w:rsidR="006A507B" w:rsidRDefault="006A507B" w:rsidP="006A507B">
      <w:pPr>
        <w:numPr>
          <w:ilvl w:val="0"/>
          <w:numId w:val="3"/>
        </w:numPr>
        <w:ind w:left="1056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prawo do wniesienia skargi do organu nadzorczego – Urząd Ochrony Danych Osobowych (Warszawa, ul. Stawki 2).</w:t>
      </w:r>
    </w:p>
    <w:p w:rsidR="006A507B" w:rsidRDefault="006A507B" w:rsidP="006A507B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Informacja o wymogu/dobrowolności podania danych</w:t>
      </w:r>
    </w:p>
    <w:p w:rsidR="006A507B" w:rsidRDefault="006A507B" w:rsidP="006A507B">
      <w:pPr>
        <w:pStyle w:val="Akapitzlist"/>
        <w:ind w:left="708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Podanie danych kandydata jest dobrowolne, ale niezbędne celem udziału w konsultacjach.</w:t>
      </w:r>
    </w:p>
    <w:p w:rsidR="006A507B" w:rsidRDefault="006A507B" w:rsidP="006A507B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Profilowanie i zautomatyzowane podejmowanie decyzji</w:t>
      </w:r>
    </w:p>
    <w:p w:rsidR="006A507B" w:rsidRDefault="006A507B" w:rsidP="006A507B">
      <w:pPr>
        <w:pStyle w:val="Akapitzlist"/>
        <w:ind w:left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>W procesie przetwarzania danych osobowych Administrator danych osobowych nie podejmuje decyzji w sposób zautomatyzowany, z uwzględnieniem profilowania, w oparciu o dane przekazane do przetwarzania.</w:t>
      </w:r>
      <w:bookmarkEnd w:id="0"/>
    </w:p>
    <w:p w:rsidR="006A507B" w:rsidRDefault="006A507B" w:rsidP="006A507B">
      <w:pPr>
        <w:pStyle w:val="Tytu"/>
        <w:spacing w:line="276" w:lineRule="auto"/>
        <w:ind w:left="-993" w:right="-995" w:firstLine="426"/>
        <w:jc w:val="both"/>
        <w:rPr>
          <w:rFonts w:ascii="Calibri" w:hAnsi="Calibri" w:cs="Calibri"/>
          <w:b w:val="0"/>
          <w:sz w:val="22"/>
          <w:szCs w:val="22"/>
        </w:rPr>
      </w:pPr>
    </w:p>
    <w:p w:rsidR="00CE4A7F" w:rsidRDefault="00CE4A7F"/>
    <w:sectPr w:rsidR="00CE4A7F" w:rsidSect="00CE4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/>
  <w:defaultTabStop w:val="708"/>
  <w:hyphenationZone w:val="425"/>
  <w:characterSpacingControl w:val="doNotCompress"/>
  <w:compat/>
  <w:rsids>
    <w:rsidRoot w:val="006A507B"/>
    <w:rsid w:val="006A507B"/>
    <w:rsid w:val="00CE4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0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6A507B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qFormat/>
    <w:rsid w:val="006A507B"/>
    <w:pPr>
      <w:jc w:val="center"/>
    </w:pPr>
    <w:rPr>
      <w:b/>
      <w:bCs/>
      <w:szCs w:val="20"/>
    </w:rPr>
  </w:style>
  <w:style w:type="character" w:customStyle="1" w:styleId="TytuZnak">
    <w:name w:val="Tytuł Znak"/>
    <w:basedOn w:val="Domylnaczcionkaakapitu"/>
    <w:link w:val="Tytu"/>
    <w:rsid w:val="006A507B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6A507B"/>
    <w:pPr>
      <w:widowControl w:val="0"/>
      <w:ind w:left="720"/>
    </w:pPr>
    <w:rPr>
      <w:rFonts w:eastAsia="SimSun" w:cs="Mangal"/>
      <w:kern w:val="2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3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498</Words>
  <Characters>2994</Characters>
  <Application>Microsoft Office Word</Application>
  <DocSecurity>0</DocSecurity>
  <Lines>24</Lines>
  <Paragraphs>6</Paragraphs>
  <ScaleCrop>false</ScaleCrop>
  <Company/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2021-11-16T14:00:00Z</dcterms:created>
  <dcterms:modified xsi:type="dcterms:W3CDTF">2021-11-16T14:01:00Z</dcterms:modified>
</cp:coreProperties>
</file>