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74" w:rsidRPr="00EF125C" w:rsidRDefault="00A73D74" w:rsidP="00A73D74">
      <w:pPr>
        <w:jc w:val="center"/>
        <w:rPr>
          <w:rFonts w:ascii="Arial" w:hAnsi="Arial" w:cs="Arial"/>
          <w:b/>
          <w:sz w:val="22"/>
          <w:szCs w:val="22"/>
        </w:rPr>
      </w:pPr>
    </w:p>
    <w:p w:rsidR="00A73D74" w:rsidRPr="00F65C97" w:rsidRDefault="00A73D74" w:rsidP="00A73D74">
      <w:pPr>
        <w:jc w:val="center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Zarządzenie Nr  21/2023</w:t>
      </w:r>
    </w:p>
    <w:p w:rsidR="00A73D74" w:rsidRPr="00F65C97" w:rsidRDefault="00A73D74" w:rsidP="00A73D74">
      <w:pPr>
        <w:jc w:val="center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Burmistrza Białego Boru</w:t>
      </w:r>
    </w:p>
    <w:p w:rsidR="00A73D74" w:rsidRPr="00F65C97" w:rsidRDefault="00A73D74" w:rsidP="00A73D74">
      <w:pPr>
        <w:jc w:val="center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z dnia 24 stycznia  2023 roku</w:t>
      </w:r>
    </w:p>
    <w:p w:rsidR="00A73D74" w:rsidRPr="00F65C97" w:rsidRDefault="00A73D74" w:rsidP="00A73D74">
      <w:pPr>
        <w:rPr>
          <w:rFonts w:asciiTheme="minorHAnsi" w:hAnsiTheme="minorHAnsi" w:cstheme="minorHAnsi"/>
          <w:sz w:val="22"/>
          <w:szCs w:val="22"/>
        </w:rPr>
      </w:pPr>
    </w:p>
    <w:p w:rsidR="00A73D74" w:rsidRPr="00F65C97" w:rsidRDefault="00A73D74" w:rsidP="00A73D74">
      <w:pPr>
        <w:tabs>
          <w:tab w:val="left" w:pos="0"/>
        </w:tabs>
        <w:spacing w:after="170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F65C97">
        <w:rPr>
          <w:rFonts w:asciiTheme="minorHAnsi" w:hAnsiTheme="minorHAnsi" w:cstheme="minorHAnsi"/>
          <w:b/>
          <w:sz w:val="22"/>
          <w:szCs w:val="22"/>
        </w:rPr>
        <w:t>w sprawie przeprowadzenia konsultacji społecznych w zakresie zaopiniowania projektu  uchwały dotyczące</w:t>
      </w:r>
      <w:r>
        <w:rPr>
          <w:rFonts w:asciiTheme="minorHAnsi" w:hAnsiTheme="minorHAnsi" w:cstheme="minorHAnsi"/>
          <w:b/>
          <w:sz w:val="22"/>
          <w:szCs w:val="22"/>
        </w:rPr>
        <w:t>j</w:t>
      </w:r>
      <w:r w:rsidRPr="00F65C97">
        <w:rPr>
          <w:rFonts w:asciiTheme="minorHAnsi" w:hAnsiTheme="minorHAnsi" w:cstheme="minorHAnsi"/>
          <w:b/>
          <w:sz w:val="22"/>
          <w:szCs w:val="22"/>
        </w:rPr>
        <w:t xml:space="preserve"> przyjęcia</w:t>
      </w:r>
      <w:r w:rsidRPr="00F65C97">
        <w:rPr>
          <w:rFonts w:asciiTheme="minorHAnsi" w:hAnsiTheme="minorHAnsi" w:cstheme="minorHAnsi"/>
          <w:b/>
          <w:bCs/>
          <w:color w:val="000000"/>
          <w:lang w:eastAsia="zh-CN"/>
        </w:rPr>
        <w:t xml:space="preserve">  Regulaminu </w:t>
      </w:r>
      <w:r w:rsidRPr="00F65C9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Pr="00F65C97">
        <w:rPr>
          <w:rFonts w:asciiTheme="minorHAnsi" w:hAnsiTheme="minorHAnsi" w:cstheme="minorHAnsi"/>
          <w:b/>
          <w:bCs/>
          <w:color w:val="000000" w:themeColor="text1"/>
        </w:rPr>
        <w:t>I  Edycji dopłat 2023  w sprawie zasad dofinansowania Wspólnot Mieszkaniowych nieruchomości w celu częściowego sfinansowania remontów elewacji.</w:t>
      </w:r>
    </w:p>
    <w:p w:rsidR="00A73D74" w:rsidRPr="00F65C97" w:rsidRDefault="00A73D74" w:rsidP="00A73D7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A73D74" w:rsidRPr="00F65C97" w:rsidRDefault="00A73D74" w:rsidP="00A73D7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A73D74" w:rsidRPr="00F65C97" w:rsidRDefault="00A73D74" w:rsidP="00A73D74">
      <w:pPr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Na podstawie Uchwały Rady Miejskiej w Białym Borze Nr XLV/321/2014 z dnia 30 czerwca 2014 r. w sprawie określenia zasad i trybu przeprowadzenia konsultacji społecznych z mieszkańcami Gminy Biały Bór (Dz. U. Woj. Zacho. poz. 3229) zarządzam :</w:t>
      </w:r>
    </w:p>
    <w:p w:rsidR="00A73D74" w:rsidRPr="00F65C97" w:rsidRDefault="00A73D74" w:rsidP="00A73D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73D74" w:rsidRPr="00F65C97" w:rsidRDefault="00A73D74" w:rsidP="00A73D74">
      <w:pPr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§ 1.1. Przeprowadzenie konsultacji społecznych:</w:t>
      </w:r>
    </w:p>
    <w:p w:rsidR="00A73D74" w:rsidRDefault="00A73D74" w:rsidP="00A73D74">
      <w:pPr>
        <w:ind w:left="567" w:hanging="567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  1)  cel i przedmiot konsultacji - zebranie opinii, uwag i wniosków w zakresie projektu uchwały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65C97">
        <w:rPr>
          <w:rFonts w:asciiTheme="minorHAnsi" w:hAnsiTheme="minorHAnsi" w:cstheme="minorHAnsi"/>
          <w:b/>
          <w:sz w:val="22"/>
          <w:szCs w:val="22"/>
        </w:rPr>
        <w:t>dotyczące</w:t>
      </w:r>
      <w:r>
        <w:rPr>
          <w:rFonts w:asciiTheme="minorHAnsi" w:hAnsiTheme="minorHAnsi" w:cstheme="minorHAnsi"/>
          <w:b/>
          <w:sz w:val="22"/>
          <w:szCs w:val="22"/>
        </w:rPr>
        <w:t>j</w:t>
      </w:r>
      <w:r w:rsidRPr="00F65C97">
        <w:rPr>
          <w:rFonts w:asciiTheme="minorHAnsi" w:hAnsiTheme="minorHAnsi" w:cstheme="minorHAnsi"/>
          <w:b/>
          <w:sz w:val="22"/>
          <w:szCs w:val="22"/>
        </w:rPr>
        <w:t xml:space="preserve"> przyjęcia</w:t>
      </w:r>
      <w:r w:rsidRPr="00F65C97">
        <w:rPr>
          <w:rFonts w:asciiTheme="minorHAnsi" w:hAnsiTheme="minorHAnsi" w:cstheme="minorHAnsi"/>
          <w:b/>
          <w:bCs/>
          <w:color w:val="000000"/>
          <w:lang w:eastAsia="zh-CN"/>
        </w:rPr>
        <w:t xml:space="preserve">  Regulaminu </w:t>
      </w:r>
      <w:r w:rsidRPr="00F65C9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Pr="00F65C97">
        <w:rPr>
          <w:rFonts w:asciiTheme="minorHAnsi" w:hAnsiTheme="minorHAnsi" w:cstheme="minorHAnsi"/>
          <w:b/>
          <w:bCs/>
          <w:color w:val="000000" w:themeColor="text1"/>
        </w:rPr>
        <w:t>I  Edycji dopłat 2023  w sprawie zasad dofinansowania Wspólnot Mieszkaniowych nieruchomości w celu częściowego sfinansowania remontów elewacji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 2)  czas rozpoczęcia i zakończenia konsultacji :</w:t>
      </w:r>
    </w:p>
    <w:p w:rsidR="00A73D74" w:rsidRPr="00F65C97" w:rsidRDefault="00A73D74" w:rsidP="00A73D74">
      <w:pPr>
        <w:ind w:left="1276" w:hanging="1276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                      a) termin rozpoczęcia konsultacji </w:t>
      </w:r>
      <w:r>
        <w:rPr>
          <w:rFonts w:asciiTheme="minorHAnsi" w:hAnsiTheme="minorHAnsi" w:cstheme="minorHAnsi"/>
          <w:sz w:val="22"/>
          <w:szCs w:val="22"/>
        </w:rPr>
        <w:t>– 26  stycznia</w:t>
      </w:r>
      <w:r w:rsidRPr="00F65C97">
        <w:rPr>
          <w:rFonts w:asciiTheme="minorHAnsi" w:hAnsiTheme="minorHAnsi" w:cstheme="minorHAnsi"/>
          <w:sz w:val="22"/>
          <w:szCs w:val="22"/>
        </w:rPr>
        <w:t xml:space="preserve">  202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F65C97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A73D74" w:rsidRPr="00F65C97" w:rsidRDefault="00A73D74" w:rsidP="00A73D74">
      <w:pPr>
        <w:ind w:left="1276" w:hanging="1276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                      b) termin zakończenia konsultacji </w:t>
      </w:r>
      <w:r>
        <w:rPr>
          <w:rFonts w:asciiTheme="minorHAnsi" w:hAnsiTheme="minorHAnsi" w:cstheme="minorHAnsi"/>
          <w:sz w:val="22"/>
          <w:szCs w:val="22"/>
        </w:rPr>
        <w:t>– 9 lutego</w:t>
      </w:r>
      <w:r w:rsidRPr="00F65C97">
        <w:rPr>
          <w:rFonts w:asciiTheme="minorHAnsi" w:hAnsiTheme="minorHAnsi" w:cstheme="minorHAnsi"/>
          <w:sz w:val="22"/>
          <w:szCs w:val="22"/>
        </w:rPr>
        <w:t xml:space="preserve">  202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F65C97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 3) zasięg terytorialny oraz podmioty/osoby uczestniczące w konsultacjach - zasięg ogólno-gminny;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 4) formy przeprowadzenia konsultacji :</w:t>
      </w:r>
    </w:p>
    <w:p w:rsidR="00A73D74" w:rsidRPr="00F65C97" w:rsidRDefault="00A73D74" w:rsidP="00A73D7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- wyłożenie projektu uchwały do publicznej wiadomości na tablicy ogłoszeń w Urzędzie Miejskim w Białym Borze oraz w Biuletynie Informacji Publicznej</w:t>
      </w:r>
    </w:p>
    <w:p w:rsidR="00A73D74" w:rsidRPr="00F65C97" w:rsidRDefault="00A73D74" w:rsidP="00A73D74">
      <w:pPr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- w terminie podanym w § 1 ust. 1 </w:t>
      </w:r>
      <w:proofErr w:type="spellStart"/>
      <w:r w:rsidRPr="00F65C97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Pr="00F65C97">
        <w:rPr>
          <w:rFonts w:asciiTheme="minorHAnsi" w:hAnsiTheme="minorHAnsi" w:cstheme="minorHAnsi"/>
          <w:sz w:val="22"/>
          <w:szCs w:val="22"/>
        </w:rPr>
        <w:t xml:space="preserve"> 2 uruchomiony zostanie punkt konsultacyjny (pok. nr 15 Urzędu Miejskiego w Białym Borze, czynny w godzinach pracy Urzędu), w którym mieszkańcy Gminy Biały Bór będą mogli przedstawić swoje opinie, uwagi i wnioski na przygotowanych formularzach lub zgłaszać je osobie prowadzącej konsultacje i o</w:t>
      </w:r>
      <w:r>
        <w:rPr>
          <w:rFonts w:asciiTheme="minorHAnsi" w:hAnsiTheme="minorHAnsi" w:cstheme="minorHAnsi"/>
          <w:sz w:val="22"/>
          <w:szCs w:val="22"/>
        </w:rPr>
        <w:t>bsługującej punkt konsultacyjny – Kierownikowi referatu nieruchomości i gospodarki komunalnej.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5) komórka organizacyjna Urzędu odpowiedzialna za prowadzenie konsultacji - odpowiedzialnym za przeprowadzenie konsultacji jest kierownik referatu nieruchomości i gospodarki komunalnej,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6) sposób poinformowania mieszkańców o trybie przeprowadzenia konsultacji - informacja o konsultacjach zostanie zamieszczona w Biuletynie Informacji Publicznej Gminy, na tablicy ogłoszeń w siedzibie Urzędu Miejskiego w Białym Borze,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7) sposób i tryb zgłaszania opinii, uwag i wniosków - przy </w:t>
      </w:r>
      <w:r>
        <w:rPr>
          <w:rFonts w:asciiTheme="minorHAnsi" w:hAnsiTheme="minorHAnsi" w:cstheme="minorHAnsi"/>
          <w:sz w:val="22"/>
          <w:szCs w:val="22"/>
        </w:rPr>
        <w:t>użyciu formularza stanowiącego Z</w:t>
      </w:r>
      <w:r w:rsidRPr="00F65C97">
        <w:rPr>
          <w:rFonts w:asciiTheme="minorHAnsi" w:hAnsiTheme="minorHAnsi" w:cstheme="minorHAnsi"/>
          <w:sz w:val="22"/>
          <w:szCs w:val="22"/>
        </w:rPr>
        <w:t>ałącznik nr 1 do niniejszego zarządzenia, który będzie również dostępny w Biuletynie Informacji Publicznej, w punkcie konsultacyjnym przesłanych drogą elektroniczną na adres: nieruchomosci@bialybor.com.pl lub złożonych w wersji papierowej w punkcie konsultacyjnym,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 xml:space="preserve">  8) sposób poinformowania o wynikach konsultacji - wyniki zostaną przedstawione w raporcie, który zostanie zamieszczony w Biuletynie Informacji Publicznej, na tablicy ogłoszeń w siedzibie Urzędu Miejskiego w Białym Borze, w terminie do 30 dni od daty ich zakończenia.</w:t>
      </w:r>
    </w:p>
    <w:p w:rsidR="00A73D74" w:rsidRPr="00F65C97" w:rsidRDefault="00A73D74" w:rsidP="00A73D74">
      <w:p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</w:p>
    <w:p w:rsidR="00A73D74" w:rsidRPr="00F65C97" w:rsidRDefault="00A73D74" w:rsidP="00A73D74">
      <w:pPr>
        <w:jc w:val="both"/>
        <w:rPr>
          <w:rFonts w:asciiTheme="minorHAnsi" w:hAnsiTheme="minorHAnsi" w:cstheme="minorHAnsi"/>
          <w:sz w:val="22"/>
          <w:szCs w:val="22"/>
        </w:rPr>
      </w:pPr>
      <w:r w:rsidRPr="00F65C97">
        <w:rPr>
          <w:rFonts w:asciiTheme="minorHAnsi" w:hAnsiTheme="minorHAnsi" w:cstheme="minorHAnsi"/>
          <w:sz w:val="22"/>
          <w:szCs w:val="22"/>
        </w:rPr>
        <w:t>§ 2. Zarządzenie wchodzi w życie z dniem podpisania i podlega publikacji w Biuletynie Informacji Publicznej i na tablicy ogłoszeń w siedzibie Urzędu.</w:t>
      </w:r>
    </w:p>
    <w:p w:rsidR="00A73D74" w:rsidRPr="00F65C97" w:rsidRDefault="00A73D74" w:rsidP="00A73D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73D74" w:rsidRPr="00F65C97" w:rsidRDefault="00A73D74" w:rsidP="00A73D74">
      <w:pPr>
        <w:rPr>
          <w:rFonts w:asciiTheme="minorHAnsi" w:hAnsiTheme="minorHAnsi" w:cstheme="minorHAnsi"/>
        </w:rPr>
      </w:pPr>
    </w:p>
    <w:p w:rsidR="00E91EEC" w:rsidRDefault="00E91EEC"/>
    <w:sectPr w:rsidR="00E91EE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3D74"/>
    <w:rsid w:val="00535CAB"/>
    <w:rsid w:val="00A73D74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2023-03-17T10:44:00Z</dcterms:created>
  <dcterms:modified xsi:type="dcterms:W3CDTF">2023-03-17T10:44:00Z</dcterms:modified>
</cp:coreProperties>
</file>