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9CF75" w14:textId="5CE09D49" w:rsidR="00E46ED5" w:rsidRDefault="00E46ED5" w:rsidP="00CC008C">
      <w:pPr>
        <w:pStyle w:val="Nagwek2"/>
        <w:spacing w:before="0" w:beforeAutospacing="0" w:after="0" w:afterAutospacing="0" w:line="360" w:lineRule="auto"/>
        <w:ind w:left="-14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14B21B79" wp14:editId="5E125E89">
            <wp:extent cx="1549361" cy="722320"/>
            <wp:effectExtent l="0" t="0" r="0" b="1905"/>
            <wp:docPr id="3" name="Obraz 1" descr="logotyp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-0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688" cy="7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>
        <w:rPr>
          <w:noProof/>
        </w:rPr>
        <w:drawing>
          <wp:inline distT="0" distB="0" distL="0" distR="0" wp14:anchorId="5974A49D" wp14:editId="60E3B088">
            <wp:extent cx="1580675" cy="961747"/>
            <wp:effectExtent l="0" t="0" r="635" b="0"/>
            <wp:docPr id="4" name="Obraz 4" descr="cie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epl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190" cy="987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7482">
        <w:rPr>
          <w:rFonts w:asciiTheme="minorHAnsi" w:hAnsiTheme="minorHAnsi" w:cstheme="minorHAnsi"/>
          <w:sz w:val="22"/>
          <w:szCs w:val="22"/>
        </w:rPr>
        <w:t xml:space="preserve">                                  </w:t>
      </w:r>
      <w:r w:rsidR="00E62EA3">
        <w:rPr>
          <w:rFonts w:asciiTheme="minorHAnsi" w:hAnsiTheme="minorHAnsi" w:cstheme="minorHAnsi"/>
          <w:sz w:val="22"/>
          <w:szCs w:val="22"/>
        </w:rPr>
        <w:t xml:space="preserve">     </w:t>
      </w:r>
      <w:bookmarkStart w:id="0" w:name="_MON_1077450758"/>
      <w:bookmarkEnd w:id="0"/>
      <w:r w:rsidR="004B7482">
        <w:object w:dxaOrig="1559" w:dyaOrig="2136" w14:anchorId="0FA4AB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8pt;height:57.25pt" o:ole="" fillcolor="window">
            <v:imagedata r:id="rId7" o:title=""/>
          </v:shape>
          <o:OLEObject Type="Embed" ProgID="Word.Picture.8" ShapeID="_x0000_i1025" DrawAspect="Content" ObjectID="_1762835461" r:id="rId8"/>
        </w:object>
      </w:r>
    </w:p>
    <w:p w14:paraId="5B08DEB2" w14:textId="0A5C1AEF" w:rsidR="004072C5" w:rsidRPr="00852DFD" w:rsidRDefault="004072C5" w:rsidP="00E62EA3">
      <w:pPr>
        <w:pStyle w:val="Nagwek2"/>
        <w:spacing w:before="0" w:beforeAutospacing="0" w:line="360" w:lineRule="auto"/>
        <w:jc w:val="center"/>
        <w:rPr>
          <w:rFonts w:asciiTheme="minorHAnsi" w:hAnsiTheme="minorHAnsi" w:cstheme="minorHAnsi"/>
        </w:rPr>
      </w:pPr>
      <w:r w:rsidRPr="00852DFD">
        <w:rPr>
          <w:rFonts w:asciiTheme="minorHAnsi" w:hAnsiTheme="minorHAnsi" w:cstheme="minorHAnsi"/>
        </w:rPr>
        <w:t>Deklaracja wyrażająca chęć udziału w programie priorytetowym „Ciepłe Mieszkanie</w:t>
      </w:r>
      <w:r w:rsidR="00852DFD" w:rsidRPr="00852DFD">
        <w:rPr>
          <w:rFonts w:asciiTheme="minorHAnsi" w:hAnsiTheme="minorHAnsi" w:cstheme="minorHAnsi"/>
        </w:rPr>
        <w:t xml:space="preserve"> – edycja II</w:t>
      </w:r>
      <w:r w:rsidRPr="00852DFD">
        <w:rPr>
          <w:rFonts w:asciiTheme="minorHAnsi" w:hAnsiTheme="minorHAnsi" w:cstheme="minorHAnsi"/>
        </w:rPr>
        <w:t>”</w:t>
      </w:r>
    </w:p>
    <w:p w14:paraId="4AC05278" w14:textId="6C93EF0C" w:rsidR="004072C5" w:rsidRPr="00E62EA3" w:rsidRDefault="00E46ED5" w:rsidP="0044503D">
      <w:pPr>
        <w:pStyle w:val="NormalnyWeb"/>
        <w:spacing w:after="0" w:afterAutospacing="0"/>
        <w:jc w:val="both"/>
        <w:rPr>
          <w:rFonts w:asciiTheme="minorHAnsi" w:hAnsiTheme="minorHAnsi" w:cstheme="minorHAnsi"/>
          <w:color w:val="000000" w:themeColor="text1"/>
        </w:rPr>
      </w:pPr>
      <w:r w:rsidRPr="00E62EA3">
        <w:rPr>
          <w:rFonts w:asciiTheme="minorHAnsi" w:hAnsiTheme="minorHAnsi"/>
          <w:b/>
          <w:bCs/>
          <w:color w:val="000000" w:themeColor="text1"/>
        </w:rPr>
        <w:t xml:space="preserve">Gmina Biały Bór przygotowuje się do złożenia kolejnego wniosku o dofinansowanie na przedsięwzięcia związane z wymianą źródeł ciepła w budynkach wielorodzinnych zlokalizowanych na terenie gminy Biały Bór w ramach programu priorytetowego „Ciepłe Mieszkanie- edycja II” </w:t>
      </w:r>
      <w:r w:rsidR="004072C5" w:rsidRPr="00E62EA3">
        <w:rPr>
          <w:rFonts w:asciiTheme="minorHAnsi" w:hAnsiTheme="minorHAnsi" w:cstheme="minorHAnsi"/>
          <w:b/>
          <w:bCs/>
          <w:color w:val="000000" w:themeColor="text1"/>
        </w:rPr>
        <w:t>ogłoszonego przez Wojewódzki Fundusz Ochrony Środowiska i Gospodarki Wodnej w Szczecinie przy udziale środków</w:t>
      </w:r>
      <w:r w:rsidRPr="00E62EA3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072C5" w:rsidRPr="00E62EA3">
        <w:rPr>
          <w:rFonts w:asciiTheme="minorHAnsi" w:hAnsiTheme="minorHAnsi" w:cstheme="minorHAnsi"/>
          <w:b/>
          <w:bCs/>
          <w:color w:val="000000" w:themeColor="text1"/>
        </w:rPr>
        <w:t>z Narodowego Funduszu Ochrony Środowiska</w:t>
      </w:r>
      <w:r w:rsidR="00CC008C">
        <w:rPr>
          <w:rFonts w:asciiTheme="minorHAnsi" w:hAnsiTheme="minorHAnsi" w:cstheme="minorHAnsi"/>
          <w:b/>
          <w:bCs/>
          <w:color w:val="000000" w:themeColor="text1"/>
        </w:rPr>
        <w:t xml:space="preserve">               </w:t>
      </w:r>
      <w:r w:rsidR="004072C5" w:rsidRPr="00E62EA3">
        <w:rPr>
          <w:rFonts w:asciiTheme="minorHAnsi" w:hAnsiTheme="minorHAnsi" w:cstheme="minorHAnsi"/>
          <w:b/>
          <w:bCs/>
          <w:color w:val="000000" w:themeColor="text1"/>
        </w:rPr>
        <w:t xml:space="preserve"> i Gospodarki Wodnej</w:t>
      </w:r>
      <w:r w:rsidR="004072C5" w:rsidRPr="00E62EA3">
        <w:rPr>
          <w:rFonts w:asciiTheme="minorHAnsi" w:hAnsiTheme="minorHAnsi" w:cstheme="minorHAnsi"/>
          <w:color w:val="000000" w:themeColor="text1"/>
        </w:rPr>
        <w:t>.</w:t>
      </w:r>
    </w:p>
    <w:p w14:paraId="4F28A6ED" w14:textId="4AAA02FD" w:rsidR="004072C5" w:rsidRPr="00BA5647" w:rsidRDefault="004072C5" w:rsidP="004B46DC">
      <w:pPr>
        <w:pStyle w:val="NormalnyWeb"/>
        <w:spacing w:before="240" w:beforeAutospacing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BA56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 otrzymaniu pozytywnej oceny wniosku o dofinansowanie złożonego przez gminę oraz po podpisaniu umowy o dofinansowanie między gminą a WFOŚiGW </w:t>
      </w:r>
      <w:r w:rsidR="00CC008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</w:t>
      </w:r>
      <w:r w:rsidRPr="00BA56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w Szczecinie rozpocznie się procedura przyjmowania wniosków o dofinansowanie od mieszkańców Gminy </w:t>
      </w:r>
      <w:r w:rsidR="00E46ED5" w:rsidRPr="00BA56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Biały Bór</w:t>
      </w:r>
      <w:r w:rsidRPr="00BA564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6598AA10" w14:textId="355A65F0" w:rsidR="004072C5" w:rsidRPr="00640BD0" w:rsidRDefault="005442B0" w:rsidP="004B46DC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40BD0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>KTO MOŻE SKŁADAĆ WNIOSKI?</w:t>
      </w:r>
    </w:p>
    <w:p w14:paraId="025063ED" w14:textId="77777777" w:rsidR="004072C5" w:rsidRPr="00640BD0" w:rsidRDefault="004072C5" w:rsidP="004B46DC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40BD0">
        <w:rPr>
          <w:rFonts w:asciiTheme="minorHAnsi" w:hAnsiTheme="minorHAnsi" w:cstheme="minorHAnsi"/>
          <w:color w:val="000000" w:themeColor="text1"/>
          <w:sz w:val="22"/>
          <w:szCs w:val="22"/>
        </w:rPr>
        <w:t>Podmiotem uprawnionym do ubiegania się o dofinansowanie jest gmina, natomiast Beneficjentem końcowym Programu są:</w:t>
      </w:r>
    </w:p>
    <w:p w14:paraId="4462C867" w14:textId="2597D62F" w:rsidR="008160F6" w:rsidRPr="00640BD0" w:rsidRDefault="004072C5" w:rsidP="00A94DC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color w:val="000000" w:themeColor="text1"/>
          <w:kern w:val="0"/>
          <w:lang w:eastAsia="pl-PL"/>
          <w14:ligatures w14:val="none"/>
        </w:rPr>
      </w:pPr>
      <w:r w:rsidRPr="00640BD0">
        <w:rPr>
          <w:rFonts w:cstheme="minorHAnsi"/>
          <w:color w:val="000000" w:themeColor="text1"/>
        </w:rPr>
        <w:t>osoby fizyczne posiadające tytuł prawny do lokalu mieszkalnego znajdującego się w budynku mieszkalnym wielorodzinnym wynikający z prawa własności lub ograniczonego prawa rzeczowego, albo najmu lokalu mieszkalnego stanowiącego własność gminy wchodzącego</w:t>
      </w:r>
      <w:r w:rsidR="00BA5647">
        <w:rPr>
          <w:rFonts w:cstheme="minorHAnsi"/>
          <w:color w:val="000000" w:themeColor="text1"/>
        </w:rPr>
        <w:t xml:space="preserve"> </w:t>
      </w:r>
      <w:r w:rsidRPr="00640BD0">
        <w:rPr>
          <w:rFonts w:cstheme="minorHAnsi"/>
          <w:color w:val="000000" w:themeColor="text1"/>
        </w:rPr>
        <w:t>w skład mieszkaniowego zasobu gminy, jeżeli nie wszystkie lokale mieszkalne w tym budynku stanowią własność gminy</w:t>
      </w:r>
      <w:r w:rsidR="008160F6" w:rsidRPr="00640BD0">
        <w:rPr>
          <w:rFonts w:cstheme="minorHAnsi"/>
          <w:color w:val="000000" w:themeColor="text1"/>
        </w:rPr>
        <w:t xml:space="preserve">, których: </w:t>
      </w:r>
    </w:p>
    <w:p w14:paraId="2236C073" w14:textId="77777777" w:rsidR="008160F6" w:rsidRPr="00640BD0" w:rsidRDefault="008160F6" w:rsidP="00A94DCD">
      <w:pPr>
        <w:pStyle w:val="Akapitzlist"/>
        <w:numPr>
          <w:ilvl w:val="2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dochód roczny nie przekracza kwoty 135 000 zł – w ramach Części 1) Programu,</w:t>
      </w:r>
    </w:p>
    <w:p w14:paraId="61C22199" w14:textId="390598A9" w:rsidR="008160F6" w:rsidRPr="00640BD0" w:rsidRDefault="008160F6" w:rsidP="00A94DCD">
      <w:pPr>
        <w:pStyle w:val="Akapitzlist"/>
        <w:numPr>
          <w:ilvl w:val="2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 xml:space="preserve">przeciętny miesięczny dochód na jednego członka gospodarstwa domowego, zgodnie z wydanym zaświadczeniem na zasadach określonych w art. 411 ust. 10g ustawy – </w:t>
      </w:r>
      <w:r w:rsidRPr="00640BD0">
        <w:rPr>
          <w:rFonts w:cstheme="minorHAnsi"/>
          <w:i/>
          <w:iCs/>
          <w:color w:val="000000" w:themeColor="text1"/>
        </w:rPr>
        <w:t>Prawo ochrony środowiska</w:t>
      </w:r>
      <w:r w:rsidRPr="00640BD0">
        <w:rPr>
          <w:rFonts w:cstheme="minorHAnsi"/>
          <w:color w:val="000000" w:themeColor="text1"/>
        </w:rPr>
        <w:t>, nie przekracza kwoty 1 894 zł w gospodarstwie</w:t>
      </w:r>
      <w:r w:rsidR="00094561">
        <w:rPr>
          <w:rFonts w:cstheme="minorHAnsi"/>
          <w:color w:val="000000" w:themeColor="text1"/>
        </w:rPr>
        <w:t xml:space="preserve"> </w:t>
      </w:r>
      <w:r w:rsidRPr="00640BD0">
        <w:rPr>
          <w:rFonts w:cstheme="minorHAnsi"/>
          <w:color w:val="000000" w:themeColor="text1"/>
        </w:rPr>
        <w:t>wieloosobowym, a 2 651 zł w gospodarstwie jednoosobowym - w ramach Części 2) Programu.</w:t>
      </w:r>
    </w:p>
    <w:p w14:paraId="6C2A9053" w14:textId="3E7AE7FE" w:rsidR="008160F6" w:rsidRPr="00640BD0" w:rsidRDefault="008160F6" w:rsidP="00A94DCD">
      <w:pPr>
        <w:pStyle w:val="Akapitzlist"/>
        <w:numPr>
          <w:ilvl w:val="2"/>
          <w:numId w:val="3"/>
        </w:numPr>
        <w:spacing w:before="100" w:beforeAutospacing="1" w:after="100" w:afterAutospacing="1" w:line="240" w:lineRule="auto"/>
        <w:jc w:val="both"/>
        <w:outlineLvl w:val="1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przeciętny miesięczny dochód na jednego członka gospodarstwa domowego wskazany w zaświadczeniu wydawanym na zasadach określonych w art. 411 ust. 10g ustawy – Prawo ochrony środowiska, nie przekracza kwoty 1 090 zł w gospodarstwie wieloosobowym, a 1 526 zł w gospodarstwie jednoosobowym; lub ma ona ustalone prawo do otrzymywania zasiłku stałego, zasiłku okresowego, zasiłku rodzinnego lub specjalnego zasiłku opiekuńczego, potwierdzone w zaświadczeniu wydanym na wniosek beneficjenta końcowego, przez wójta, burmistrza lub prezydenta miasta, zawierającym wskazanie rodzaju zasiłku oraz okresu, na który został przyznany. Zasiłek musi przysługiwać w każdym z kolejnych 6 miesięcy kalendarzowych poprzedzających miesiąc złożenia wniosku o wydanie zaświadczenia oraz co najmniej do dnia złożenia wniosku o dofinansowanie</w:t>
      </w:r>
      <w:r w:rsidR="00094561">
        <w:rPr>
          <w:rFonts w:cstheme="minorHAnsi"/>
          <w:color w:val="000000" w:themeColor="text1"/>
        </w:rPr>
        <w:t xml:space="preserve"> </w:t>
      </w:r>
      <w:r w:rsidR="00F16678">
        <w:rPr>
          <w:rFonts w:cstheme="minorHAnsi"/>
          <w:color w:val="000000" w:themeColor="text1"/>
        </w:rPr>
        <w:t xml:space="preserve">- </w:t>
      </w:r>
      <w:r w:rsidRPr="00640BD0">
        <w:rPr>
          <w:rFonts w:cstheme="minorHAnsi"/>
          <w:color w:val="000000" w:themeColor="text1"/>
        </w:rPr>
        <w:t>w ramach Części 3) Programu.</w:t>
      </w:r>
    </w:p>
    <w:p w14:paraId="730715EC" w14:textId="2D62C97E" w:rsidR="008160F6" w:rsidRPr="00640BD0" w:rsidRDefault="008160F6" w:rsidP="00A94DCD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outlineLvl w:val="1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wspólnot</w:t>
      </w:r>
      <w:r w:rsidR="005442B0" w:rsidRPr="00640BD0">
        <w:rPr>
          <w:rFonts w:cstheme="minorHAnsi"/>
          <w:color w:val="000000" w:themeColor="text1"/>
        </w:rPr>
        <w:t>y</w:t>
      </w:r>
      <w:r w:rsidRPr="00640BD0">
        <w:rPr>
          <w:rFonts w:cstheme="minorHAnsi"/>
          <w:color w:val="000000" w:themeColor="text1"/>
        </w:rPr>
        <w:t xml:space="preserve"> mieszkaniow</w:t>
      </w:r>
      <w:r w:rsidR="005442B0" w:rsidRPr="00640BD0">
        <w:rPr>
          <w:rFonts w:cstheme="minorHAnsi"/>
          <w:color w:val="000000" w:themeColor="text1"/>
        </w:rPr>
        <w:t>e</w:t>
      </w:r>
      <w:r w:rsidRPr="00640BD0">
        <w:rPr>
          <w:rFonts w:cstheme="minorHAnsi"/>
          <w:color w:val="000000" w:themeColor="text1"/>
        </w:rPr>
        <w:t xml:space="preserve"> (w rozumieniu ustawy z dnia 24 czerwca 1994 r. o własności lokali)  obejmując</w:t>
      </w:r>
      <w:r w:rsidR="005442B0" w:rsidRPr="00640BD0">
        <w:rPr>
          <w:rFonts w:cstheme="minorHAnsi"/>
          <w:color w:val="000000" w:themeColor="text1"/>
        </w:rPr>
        <w:t xml:space="preserve">e </w:t>
      </w:r>
      <w:r w:rsidRPr="00640BD0">
        <w:rPr>
          <w:rFonts w:cstheme="minorHAnsi"/>
          <w:color w:val="000000" w:themeColor="text1"/>
        </w:rPr>
        <w:t xml:space="preserve">od 3 do 7 lokali mieszkalnych,  </w:t>
      </w:r>
    </w:p>
    <w:p w14:paraId="7D280024" w14:textId="0CAB34DC" w:rsidR="004072C5" w:rsidRPr="00640BD0" w:rsidRDefault="00CD3530" w:rsidP="00F16678">
      <w:pPr>
        <w:spacing w:before="100" w:beforeAutospacing="1" w:after="0" w:line="240" w:lineRule="auto"/>
        <w:jc w:val="both"/>
        <w:outlineLvl w:val="1"/>
        <w:rPr>
          <w:rStyle w:val="Pogrubienie"/>
          <w:rFonts w:cstheme="minorHAnsi"/>
          <w:color w:val="000000" w:themeColor="text1"/>
        </w:rPr>
      </w:pPr>
      <w:r w:rsidRPr="00640BD0">
        <w:rPr>
          <w:rStyle w:val="Pogrubienie"/>
          <w:rFonts w:cstheme="minorHAnsi"/>
          <w:color w:val="000000" w:themeColor="text1"/>
        </w:rPr>
        <w:t>NA CO MOŻNA OTRZYMAĆ DOFINANSOWANIE?</w:t>
      </w:r>
    </w:p>
    <w:p w14:paraId="562983A3" w14:textId="6EF9CAD5" w:rsidR="00CD3530" w:rsidRPr="00640BD0" w:rsidRDefault="00CD3530" w:rsidP="00F16678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Przedsięwzięciem dla beneficjenta końcowego</w:t>
      </w:r>
      <w:r w:rsidR="00106C3D"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 </w:t>
      </w:r>
      <w:r w:rsidR="00106C3D" w:rsidRPr="00640BD0">
        <w:rPr>
          <w:rFonts w:eastAsia="Times New Roman" w:cstheme="minorHAnsi"/>
          <w:b/>
          <w:bCs/>
          <w:color w:val="000000" w:themeColor="text1"/>
          <w:kern w:val="0"/>
          <w:u w:val="single"/>
          <w:lang w:eastAsia="pl-PL"/>
          <w14:ligatures w14:val="none"/>
        </w:rPr>
        <w:t>w przypadku osoby fizycznej</w:t>
      </w: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 jest demontaż wszystkich nieefektywnych źródeł ciepła na paliwa stałe służących do ogrzewania lokalu mieszkalnego oraz: </w:t>
      </w:r>
    </w:p>
    <w:p w14:paraId="08365EFD" w14:textId="19DC0E40" w:rsidR="00CD3530" w:rsidRPr="00C02AF6" w:rsidRDefault="00CD3530" w:rsidP="00FD4B41">
      <w:pPr>
        <w:pStyle w:val="Akapitzlist"/>
        <w:numPr>
          <w:ilvl w:val="0"/>
          <w:numId w:val="7"/>
        </w:numPr>
        <w:spacing w:after="100" w:afterAutospacing="1" w:line="240" w:lineRule="auto"/>
        <w:ind w:left="709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C02AF6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zakup i montaż źródła ciepła wymienionego w Załączniku, do celów ogrzewania lub ogrzewania i ciepłej wody użytkowej (dalej </w:t>
      </w:r>
      <w:proofErr w:type="spellStart"/>
      <w:r w:rsidRPr="00C02AF6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cwu</w:t>
      </w:r>
      <w:proofErr w:type="spellEnd"/>
      <w:r w:rsidRPr="00C02AF6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) lokalu mieszkalnego albo</w:t>
      </w:r>
      <w:r w:rsidR="00C02AF6" w:rsidRPr="00C02AF6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 </w:t>
      </w:r>
      <w:r w:rsidRPr="00C02AF6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podłączenie lokalu mieszkalnego do efektywnego źródła ciepła w budynku.</w:t>
      </w:r>
    </w:p>
    <w:p w14:paraId="28E6BBE5" w14:textId="77777777" w:rsidR="00CD3530" w:rsidRPr="00640BD0" w:rsidRDefault="00CD3530" w:rsidP="00D141BE">
      <w:pPr>
        <w:spacing w:before="100" w:beforeAutospacing="1" w:after="0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b/>
          <w:bCs/>
          <w:i/>
          <w:iCs/>
          <w:color w:val="000000" w:themeColor="text1"/>
          <w:kern w:val="0"/>
          <w:lang w:eastAsia="pl-PL"/>
          <w14:ligatures w14:val="none"/>
        </w:rPr>
        <w:t>Dodatkowo</w:t>
      </w:r>
      <w:r w:rsidRPr="00640BD0">
        <w:rPr>
          <w:rFonts w:eastAsia="Times New Roman" w:cstheme="minorHAnsi"/>
          <w:i/>
          <w:iCs/>
          <w:color w:val="000000" w:themeColor="text1"/>
          <w:kern w:val="0"/>
          <w:lang w:eastAsia="pl-PL"/>
          <w14:ligatures w14:val="none"/>
        </w:rPr>
        <w:t xml:space="preserve"> </w:t>
      </w: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mogą być wykonane (dopuszcza się wybór więcej niż jednego elementu z zakresu):</w:t>
      </w:r>
    </w:p>
    <w:p w14:paraId="36C30B92" w14:textId="77777777" w:rsidR="00CD3530" w:rsidRPr="00640BD0" w:rsidRDefault="00CD3530" w:rsidP="00C02AF6">
      <w:pPr>
        <w:numPr>
          <w:ilvl w:val="0"/>
          <w:numId w:val="6"/>
        </w:numPr>
        <w:spacing w:after="100" w:afterAutospacing="1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demontaż oraz zakup i montaż nowej instalacji centralnego ogrzewania i/lub </w:t>
      </w:r>
      <w:proofErr w:type="spellStart"/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cwu</w:t>
      </w:r>
      <w:proofErr w:type="spellEnd"/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 w lokalu mieszkalnym, instalacji gazowej od przyłącza gazowego / zbiornika na gaz do kotła;</w:t>
      </w:r>
    </w:p>
    <w:p w14:paraId="739FAF89" w14:textId="099132C7" w:rsidR="00CD3530" w:rsidRPr="00640BD0" w:rsidRDefault="00CD3530" w:rsidP="00A94DC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zakup i montaż okien w lokalu mieszkalnym lub drzwi oddzielających lokal od przestrzeni nieogrzewanej lub środowiska zewnętrznego;</w:t>
      </w:r>
    </w:p>
    <w:p w14:paraId="501E1042" w14:textId="77777777" w:rsidR="00CD3530" w:rsidRPr="00640BD0" w:rsidRDefault="00CD3530" w:rsidP="00A94DC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zakup i montaż wentylacji mechanicznej z odzyskiem ciepła w lokalu mieszkalnym;</w:t>
      </w:r>
    </w:p>
    <w:p w14:paraId="2C6286A0" w14:textId="77777777" w:rsidR="00CD3530" w:rsidRPr="00640BD0" w:rsidRDefault="00CD3530" w:rsidP="00A94DC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dokumentacja projektowa dotycząca powyższego zakresu.</w:t>
      </w:r>
    </w:p>
    <w:p w14:paraId="6453A46F" w14:textId="343973B6" w:rsidR="00106C3D" w:rsidRPr="00640BD0" w:rsidRDefault="00106C3D" w:rsidP="00D141BE">
      <w:pPr>
        <w:pStyle w:val="Akapitzlist"/>
        <w:numPr>
          <w:ilvl w:val="0"/>
          <w:numId w:val="5"/>
        </w:numPr>
        <w:spacing w:before="100" w:beforeAutospacing="1" w:after="0" w:line="240" w:lineRule="auto"/>
        <w:jc w:val="both"/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</w:pPr>
      <w:r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Przedsięwzięciem dla beneficjenta końcowego </w:t>
      </w:r>
      <w:r w:rsidRPr="00640BD0">
        <w:rPr>
          <w:rFonts w:eastAsia="Times New Roman" w:cstheme="minorHAnsi"/>
          <w:b/>
          <w:bCs/>
          <w:color w:val="000000" w:themeColor="text1"/>
          <w:kern w:val="0"/>
          <w:u w:val="single"/>
          <w:lang w:eastAsia="pl-PL"/>
          <w14:ligatures w14:val="none"/>
        </w:rPr>
        <w:t>w przypadku wspólnoty mieszkaniowej</w:t>
      </w:r>
      <w:r w:rsidR="00C025D3" w:rsidRPr="00640BD0">
        <w:rPr>
          <w:rFonts w:eastAsia="Times New Roman" w:cstheme="minorHAnsi"/>
          <w:b/>
          <w:bCs/>
          <w:color w:val="000000" w:themeColor="text1"/>
          <w:kern w:val="0"/>
          <w:u w:val="single"/>
          <w:lang w:eastAsia="pl-PL"/>
          <w14:ligatures w14:val="none"/>
        </w:rPr>
        <w:t xml:space="preserve"> </w:t>
      </w:r>
      <w:r w:rsidR="00C025D3"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 xml:space="preserve">obejmujące </w:t>
      </w:r>
      <w:r w:rsidR="0039404F" w:rsidRPr="00640BD0">
        <w:rPr>
          <w:rFonts w:eastAsia="Times New Roman" w:cstheme="minorHAnsi"/>
          <w:color w:val="000000" w:themeColor="text1"/>
          <w:kern w:val="0"/>
          <w:lang w:eastAsia="pl-PL"/>
          <w14:ligatures w14:val="none"/>
        </w:rPr>
        <w:t>:</w:t>
      </w:r>
    </w:p>
    <w:p w14:paraId="3954F732" w14:textId="53D17764" w:rsidR="0039404F" w:rsidRPr="00640BD0" w:rsidRDefault="0039404F" w:rsidP="00E55AA8">
      <w:pPr>
        <w:pStyle w:val="Default"/>
        <w:numPr>
          <w:ilvl w:val="0"/>
          <w:numId w:val="9"/>
        </w:numPr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demontaż wszystkich nieefektywnych źródeł ciepła na paliwo stałe służących na potrzeby 100% powierzchni ogrzewanej w budynku oraz zakup i montaż wspólnego źródła ciepła do celów ogrzewania lub ogrzewania i </w:t>
      </w:r>
      <w:proofErr w:type="spellStart"/>
      <w:r w:rsidRPr="00640BD0">
        <w:rPr>
          <w:color w:val="000000" w:themeColor="text1"/>
          <w:sz w:val="22"/>
          <w:szCs w:val="22"/>
        </w:rPr>
        <w:t>cwu</w:t>
      </w:r>
      <w:proofErr w:type="spellEnd"/>
      <w:r w:rsidRPr="00640BD0">
        <w:rPr>
          <w:color w:val="000000" w:themeColor="text1"/>
          <w:sz w:val="22"/>
          <w:szCs w:val="22"/>
        </w:rPr>
        <w:t xml:space="preserve">. </w:t>
      </w:r>
    </w:p>
    <w:p w14:paraId="0B9C0751" w14:textId="2B70DBA6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>Gdy wniosek beneficjenta końcowego obejmuje dofinansowanie przedsięwzięcia określonego</w:t>
      </w:r>
      <w:r w:rsidR="00A945F3">
        <w:rPr>
          <w:color w:val="000000" w:themeColor="text1"/>
          <w:sz w:val="22"/>
          <w:szCs w:val="22"/>
        </w:rPr>
        <w:t xml:space="preserve"> </w:t>
      </w:r>
      <w:r w:rsidRPr="00640BD0">
        <w:rPr>
          <w:color w:val="000000" w:themeColor="text1"/>
          <w:sz w:val="22"/>
          <w:szCs w:val="22"/>
        </w:rPr>
        <w:t xml:space="preserve">w zdaniu pierwszym dopuszcza się wykonanie (więcej niż jednego elementu z zakresu): </w:t>
      </w:r>
    </w:p>
    <w:p w14:paraId="7BD17335" w14:textId="77777777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demontażu oraz zakupu i montażu nowej instalacji centralnego ogrzewania i/lub </w:t>
      </w:r>
      <w:proofErr w:type="spellStart"/>
      <w:r w:rsidRPr="00640BD0">
        <w:rPr>
          <w:color w:val="000000" w:themeColor="text1"/>
          <w:sz w:val="22"/>
          <w:szCs w:val="22"/>
        </w:rPr>
        <w:t>cwu</w:t>
      </w:r>
      <w:proofErr w:type="spellEnd"/>
      <w:r w:rsidRPr="00640BD0">
        <w:rPr>
          <w:color w:val="000000" w:themeColor="text1"/>
          <w:sz w:val="22"/>
          <w:szCs w:val="22"/>
        </w:rPr>
        <w:t xml:space="preserve"> (w tym kolektorów słonecznych i pompy ciepła do samej </w:t>
      </w:r>
      <w:proofErr w:type="spellStart"/>
      <w:r w:rsidRPr="00640BD0">
        <w:rPr>
          <w:color w:val="000000" w:themeColor="text1"/>
          <w:sz w:val="22"/>
          <w:szCs w:val="22"/>
        </w:rPr>
        <w:t>cwu</w:t>
      </w:r>
      <w:proofErr w:type="spellEnd"/>
      <w:r w:rsidRPr="00640BD0">
        <w:rPr>
          <w:color w:val="000000" w:themeColor="text1"/>
          <w:sz w:val="22"/>
          <w:szCs w:val="22"/>
        </w:rPr>
        <w:t xml:space="preserve"> ), </w:t>
      </w:r>
    </w:p>
    <w:p w14:paraId="2D3DAEB8" w14:textId="6A930DAF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>-</w:t>
      </w:r>
      <w:r w:rsidR="00E46ED5" w:rsidRPr="00640BD0">
        <w:rPr>
          <w:color w:val="000000" w:themeColor="text1"/>
          <w:sz w:val="22"/>
          <w:szCs w:val="22"/>
        </w:rPr>
        <w:t xml:space="preserve"> </w:t>
      </w:r>
      <w:r w:rsidRPr="00640BD0">
        <w:rPr>
          <w:color w:val="000000" w:themeColor="text1"/>
          <w:sz w:val="22"/>
          <w:szCs w:val="22"/>
        </w:rPr>
        <w:t xml:space="preserve">zakupu i montażu wentylacji mechanicznej z odzyskiem ciepła, </w:t>
      </w:r>
    </w:p>
    <w:p w14:paraId="48AA2D6F" w14:textId="306B3205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>-</w:t>
      </w:r>
      <w:r w:rsidR="00E46ED5" w:rsidRPr="00640BD0">
        <w:rPr>
          <w:color w:val="000000" w:themeColor="text1"/>
          <w:sz w:val="22"/>
          <w:szCs w:val="22"/>
        </w:rPr>
        <w:t xml:space="preserve"> </w:t>
      </w:r>
      <w:r w:rsidRPr="00640BD0">
        <w:rPr>
          <w:color w:val="000000" w:themeColor="text1"/>
          <w:sz w:val="22"/>
          <w:szCs w:val="22"/>
        </w:rPr>
        <w:t xml:space="preserve">zakupu i montażu ocieplenia przegród budowlanych, okien, drzwi, drzwi/bram garażowych oddzielających przestrzeń ogrzewaną od przestrzeni nieogrzewanej lub środowiska zewnętrznego, (zawiera również demontaż), </w:t>
      </w:r>
    </w:p>
    <w:p w14:paraId="3C54DB26" w14:textId="3BDA8196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dokumentacji dotyczącej powyższego zakresu: audyt energetyczny, dokumentacja projektowa, ekspertyzy. </w:t>
      </w:r>
    </w:p>
    <w:p w14:paraId="2815FBB9" w14:textId="6DAB8BFF" w:rsidR="0039404F" w:rsidRPr="00640BD0" w:rsidRDefault="0039404F" w:rsidP="00E55AA8">
      <w:pPr>
        <w:pStyle w:val="Default"/>
        <w:numPr>
          <w:ilvl w:val="0"/>
          <w:numId w:val="9"/>
        </w:numPr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określone w pkt. 1 oraz zakup i montaż oraz odbiór i uruchomienie </w:t>
      </w:r>
      <w:proofErr w:type="spellStart"/>
      <w:r w:rsidRPr="00640BD0">
        <w:rPr>
          <w:color w:val="000000" w:themeColor="text1"/>
          <w:sz w:val="22"/>
          <w:szCs w:val="22"/>
        </w:rPr>
        <w:t>mikroinstalacji</w:t>
      </w:r>
      <w:proofErr w:type="spellEnd"/>
      <w:r w:rsidRPr="00640BD0">
        <w:rPr>
          <w:color w:val="000000" w:themeColor="text1"/>
          <w:sz w:val="22"/>
          <w:szCs w:val="22"/>
        </w:rPr>
        <w:t xml:space="preserve"> fotowoltaicznej, przy czym instalacja fotowoltaiczna dofinansowana w ramach programu może służyć wyłącznie na potrzeby części wspólnych budynku mieszkalnego </w:t>
      </w:r>
    </w:p>
    <w:p w14:paraId="0AC775F4" w14:textId="6F3E508F" w:rsidR="0039404F" w:rsidRPr="00640BD0" w:rsidRDefault="0039404F" w:rsidP="00E55AA8">
      <w:pPr>
        <w:pStyle w:val="Default"/>
        <w:numPr>
          <w:ilvl w:val="0"/>
          <w:numId w:val="9"/>
        </w:numPr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nieobejmujące wymiany źródeł ciepła na paliwo stałe na nowe źródła ciepła, a obejmujące: </w:t>
      </w:r>
    </w:p>
    <w:p w14:paraId="2104D228" w14:textId="77777777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zakup i montaż wentylacji mechanicznej z odzyskiem ciepła, </w:t>
      </w:r>
    </w:p>
    <w:p w14:paraId="50FF0B11" w14:textId="77777777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zakup i montaż ocieplenia przegród budowlanych, okien, drzwi drzwi/bram garażowych oddzielających przestrzeń ogrzewaną od przestrzeni nieogrzewanej lub środowiska zewnętrznego (zawiera również demontaż), </w:t>
      </w:r>
    </w:p>
    <w:p w14:paraId="63587067" w14:textId="77777777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dokumentację dotyczącą powyższego zakresu: audyt energetyczny, dokumentacja projektowa, ekspertyzy, </w:t>
      </w:r>
    </w:p>
    <w:p w14:paraId="40F48FF6" w14:textId="049AB066" w:rsidR="0039404F" w:rsidRPr="00640BD0" w:rsidRDefault="0039404F" w:rsidP="00E55AA8">
      <w:pPr>
        <w:pStyle w:val="Default"/>
        <w:ind w:left="426" w:hanging="142"/>
        <w:jc w:val="both"/>
        <w:rPr>
          <w:color w:val="000000" w:themeColor="text1"/>
          <w:sz w:val="22"/>
          <w:szCs w:val="22"/>
        </w:rPr>
      </w:pPr>
      <w:r w:rsidRPr="00640BD0">
        <w:rPr>
          <w:color w:val="000000" w:themeColor="text1"/>
          <w:sz w:val="22"/>
          <w:szCs w:val="22"/>
        </w:rPr>
        <w:t xml:space="preserve">- zakup i montaż oraz odbiór i uruchomienie </w:t>
      </w:r>
      <w:proofErr w:type="spellStart"/>
      <w:r w:rsidRPr="00640BD0">
        <w:rPr>
          <w:color w:val="000000" w:themeColor="text1"/>
          <w:sz w:val="22"/>
          <w:szCs w:val="22"/>
        </w:rPr>
        <w:t>mikroinstalacji</w:t>
      </w:r>
      <w:proofErr w:type="spellEnd"/>
      <w:r w:rsidRPr="00640BD0">
        <w:rPr>
          <w:color w:val="000000" w:themeColor="text1"/>
          <w:sz w:val="22"/>
          <w:szCs w:val="22"/>
        </w:rPr>
        <w:t xml:space="preserve"> fotowoltaicznej, przy czym instalacja fotowoltaiczna dofinansowana w ramach programu może służyć wyłącznie na potrzeby części wspólnych budynku mieszkalnego. </w:t>
      </w:r>
    </w:p>
    <w:p w14:paraId="0B1B1869" w14:textId="476FC1EC" w:rsidR="008160F6" w:rsidRPr="00640BD0" w:rsidRDefault="005442B0" w:rsidP="00290DDA">
      <w:pPr>
        <w:spacing w:before="100" w:beforeAutospacing="1" w:after="0" w:line="240" w:lineRule="auto"/>
        <w:jc w:val="both"/>
        <w:outlineLvl w:val="1"/>
        <w:rPr>
          <w:rStyle w:val="Pogrubienie"/>
          <w:rFonts w:cstheme="minorHAnsi"/>
          <w:color w:val="000000" w:themeColor="text1"/>
        </w:rPr>
      </w:pPr>
      <w:r w:rsidRPr="00640BD0">
        <w:rPr>
          <w:rStyle w:val="Pogrubienie"/>
          <w:rFonts w:cstheme="minorHAnsi"/>
          <w:color w:val="000000" w:themeColor="text1"/>
        </w:rPr>
        <w:t>INTENSYWNOŚĆ DOFINANSOWANIA</w:t>
      </w:r>
    </w:p>
    <w:p w14:paraId="33F1D23E" w14:textId="414CFB99" w:rsidR="005442B0" w:rsidRPr="00640BD0" w:rsidRDefault="005442B0" w:rsidP="00290DDA">
      <w:pPr>
        <w:spacing w:after="0" w:line="240" w:lineRule="auto"/>
        <w:jc w:val="both"/>
        <w:outlineLvl w:val="1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Dla beneficjentów końcowych intensywność dofinansowania uzależniona jest od:</w:t>
      </w:r>
    </w:p>
    <w:p w14:paraId="5C850262" w14:textId="77777777" w:rsidR="005442B0" w:rsidRPr="00640BD0" w:rsidRDefault="005442B0" w:rsidP="00A94DCD">
      <w:pPr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640BD0">
        <w:rPr>
          <w:rFonts w:cstheme="minorHAnsi"/>
          <w:b/>
          <w:bCs/>
          <w:color w:val="000000" w:themeColor="text1"/>
        </w:rPr>
        <w:t>1) dochodów beneficjenta końcowego lub osób w jego gospodarstwie domowym i ustalona została na poziomie:</w:t>
      </w:r>
    </w:p>
    <w:p w14:paraId="75B9617C" w14:textId="1C9641F0" w:rsidR="005442B0" w:rsidRPr="00640BD0" w:rsidRDefault="005442B0" w:rsidP="00A94DCD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- podstawowym w ramach Części 1) Programu - do 30% kosztów kwalifikowanych,  nie więcej niż 16</w:t>
      </w:r>
      <w:r w:rsidR="005F016E">
        <w:rPr>
          <w:rFonts w:cstheme="minorHAnsi"/>
          <w:color w:val="000000" w:themeColor="text1"/>
        </w:rPr>
        <w:t> </w:t>
      </w:r>
      <w:r w:rsidRPr="00640BD0">
        <w:rPr>
          <w:rFonts w:cstheme="minorHAnsi"/>
          <w:color w:val="000000" w:themeColor="text1"/>
        </w:rPr>
        <w:t>500</w:t>
      </w:r>
      <w:r w:rsidR="005F016E">
        <w:rPr>
          <w:rFonts w:cstheme="minorHAnsi"/>
          <w:color w:val="000000" w:themeColor="text1"/>
        </w:rPr>
        <w:t xml:space="preserve"> </w:t>
      </w:r>
      <w:r w:rsidRPr="00640BD0">
        <w:rPr>
          <w:rFonts w:cstheme="minorHAnsi"/>
          <w:color w:val="000000" w:themeColor="text1"/>
        </w:rPr>
        <w:t>zł,</w:t>
      </w:r>
    </w:p>
    <w:p w14:paraId="63DDC3DC" w14:textId="59DA91AA" w:rsidR="005442B0" w:rsidRPr="00640BD0" w:rsidRDefault="005442B0" w:rsidP="00A94DCD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- podwyższonym w ramach Części 2) Programu - do 60 % kosztów kwalifikowanych, nie więcej niż 27</w:t>
      </w:r>
      <w:r w:rsidR="005F016E">
        <w:rPr>
          <w:rFonts w:cstheme="minorHAnsi"/>
          <w:color w:val="000000" w:themeColor="text1"/>
        </w:rPr>
        <w:t> </w:t>
      </w:r>
      <w:r w:rsidRPr="00640BD0">
        <w:rPr>
          <w:rFonts w:cstheme="minorHAnsi"/>
          <w:color w:val="000000" w:themeColor="text1"/>
        </w:rPr>
        <w:t>500</w:t>
      </w:r>
      <w:r w:rsidR="005F016E">
        <w:rPr>
          <w:rFonts w:cstheme="minorHAnsi"/>
          <w:color w:val="000000" w:themeColor="text1"/>
        </w:rPr>
        <w:t xml:space="preserve"> </w:t>
      </w:r>
      <w:r w:rsidRPr="00640BD0">
        <w:rPr>
          <w:rFonts w:cstheme="minorHAnsi"/>
          <w:color w:val="000000" w:themeColor="text1"/>
        </w:rPr>
        <w:t>zł,</w:t>
      </w:r>
    </w:p>
    <w:p w14:paraId="4DAFCBD4" w14:textId="21D20D0A" w:rsidR="005442B0" w:rsidRPr="00640BD0" w:rsidRDefault="005442B0" w:rsidP="00A94DCD">
      <w:pPr>
        <w:spacing w:after="120" w:line="240" w:lineRule="auto"/>
        <w:jc w:val="both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>- najwyższym w ramach Części 3) Programu - do 90 % kosztów kwalifikowany, nie więcej niż 41 000 zł.</w:t>
      </w:r>
    </w:p>
    <w:p w14:paraId="7E5C477F" w14:textId="77777777" w:rsidR="005442B0" w:rsidRPr="00640BD0" w:rsidRDefault="005442B0" w:rsidP="00A94DCD">
      <w:pPr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640BD0">
        <w:rPr>
          <w:rFonts w:cstheme="minorHAnsi"/>
          <w:b/>
          <w:bCs/>
          <w:color w:val="000000" w:themeColor="text1"/>
        </w:rPr>
        <w:t>2) rodzaju przedsięwzięcia we wspólnocie:</w:t>
      </w:r>
    </w:p>
    <w:p w14:paraId="352FCBD9" w14:textId="77777777" w:rsidR="005442B0" w:rsidRPr="00640BD0" w:rsidRDefault="005442B0" w:rsidP="00A94DCD">
      <w:pPr>
        <w:spacing w:after="0" w:line="240" w:lineRule="auto"/>
        <w:jc w:val="both"/>
        <w:rPr>
          <w:rFonts w:cstheme="minorHAnsi"/>
          <w:color w:val="000000" w:themeColor="text1"/>
        </w:rPr>
      </w:pPr>
      <w:r w:rsidRPr="00640BD0">
        <w:rPr>
          <w:rFonts w:cstheme="minorHAnsi"/>
          <w:color w:val="000000" w:themeColor="text1"/>
        </w:rPr>
        <w:t xml:space="preserve">- </w:t>
      </w:r>
      <w:r w:rsidRPr="00640BD0">
        <w:rPr>
          <w:rFonts w:eastAsia="Times New Roman" w:cstheme="minorHAnsi"/>
          <w:color w:val="000000" w:themeColor="text1"/>
          <w:lang w:eastAsia="pl-PL"/>
        </w:rPr>
        <w:t xml:space="preserve">do </w:t>
      </w:r>
      <w:r w:rsidRPr="00640BD0">
        <w:rPr>
          <w:rFonts w:cstheme="minorHAnsi"/>
          <w:color w:val="000000" w:themeColor="text1"/>
        </w:rPr>
        <w:t>60% kosztów kwalifikowanych, nie więcej niż 375 000 zł.</w:t>
      </w:r>
    </w:p>
    <w:p w14:paraId="555731FD" w14:textId="77777777" w:rsidR="00CD3530" w:rsidRPr="00640BD0" w:rsidRDefault="00CD3530" w:rsidP="00A94DCD">
      <w:pPr>
        <w:spacing w:after="0" w:line="240" w:lineRule="auto"/>
        <w:jc w:val="both"/>
        <w:rPr>
          <w:rFonts w:cstheme="minorHAnsi"/>
          <w:color w:val="000000" w:themeColor="text1"/>
        </w:rPr>
      </w:pPr>
    </w:p>
    <w:p w14:paraId="07B45E20" w14:textId="77777777" w:rsidR="005442B0" w:rsidRPr="00640BD0" w:rsidRDefault="005442B0" w:rsidP="00290DD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40BD0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>SPOSÓB, MIEJSCE I TERMIN SKŁADANIA WNIOSKU:</w:t>
      </w:r>
    </w:p>
    <w:p w14:paraId="2D8BA40E" w14:textId="20EE611C" w:rsidR="005442B0" w:rsidRPr="00674AA7" w:rsidRDefault="005442B0" w:rsidP="007218F2">
      <w:pPr>
        <w:pStyle w:val="NormalnyWeb"/>
        <w:spacing w:before="0" w:beforeAutospacing="0"/>
        <w:jc w:val="both"/>
        <w:rPr>
          <w:rFonts w:asciiTheme="minorHAnsi" w:hAnsiTheme="minorHAnsi" w:cstheme="minorHAnsi"/>
          <w:color w:val="000000" w:themeColor="text1"/>
        </w:rPr>
      </w:pPr>
      <w:r w:rsidRPr="00674AA7">
        <w:rPr>
          <w:rFonts w:asciiTheme="minorHAnsi" w:hAnsiTheme="minorHAnsi" w:cstheme="minorHAnsi"/>
          <w:color w:val="000000" w:themeColor="text1"/>
        </w:rPr>
        <w:t>Osoby fizyczne oraz wspólnoty mieszkaniowe zainteresowane przystąpieniem do projektu proszone są o wypełnienie ankiety, zamieszczonej jako załącznik i przesłanie jej lub dostarczenie do Urzędu</w:t>
      </w:r>
      <w:r w:rsidR="00E46ED5" w:rsidRPr="00674AA7">
        <w:rPr>
          <w:rFonts w:asciiTheme="minorHAnsi" w:hAnsiTheme="minorHAnsi" w:cstheme="minorHAnsi"/>
          <w:color w:val="000000" w:themeColor="text1"/>
        </w:rPr>
        <w:t xml:space="preserve"> Miejskiego w Białym Borze, ul. Słupska 10, 78-425 Biały Bór</w:t>
      </w:r>
      <w:r w:rsidRPr="00674AA7">
        <w:rPr>
          <w:rFonts w:asciiTheme="minorHAnsi" w:hAnsiTheme="minorHAnsi" w:cstheme="minorHAnsi"/>
          <w:color w:val="000000" w:themeColor="text1"/>
        </w:rPr>
        <w:t xml:space="preserve"> </w:t>
      </w:r>
      <w:r w:rsidRPr="00674AA7">
        <w:rPr>
          <w:rFonts w:asciiTheme="minorHAnsi" w:hAnsiTheme="minorHAnsi" w:cstheme="minorHAnsi"/>
          <w:b/>
          <w:bCs/>
          <w:color w:val="000000" w:themeColor="text1"/>
        </w:rPr>
        <w:t xml:space="preserve">do dnia </w:t>
      </w:r>
      <w:r w:rsidR="00E46ED5" w:rsidRPr="00674AA7">
        <w:rPr>
          <w:rFonts w:asciiTheme="minorHAnsi" w:hAnsiTheme="minorHAnsi" w:cstheme="minorHAnsi"/>
          <w:b/>
          <w:bCs/>
          <w:color w:val="000000" w:themeColor="text1"/>
        </w:rPr>
        <w:t>12 stycznia 2024 r.</w:t>
      </w:r>
      <w:r w:rsidR="00E46ED5" w:rsidRPr="00674AA7">
        <w:rPr>
          <w:rFonts w:asciiTheme="minorHAnsi" w:hAnsiTheme="minorHAnsi" w:cstheme="minorHAnsi"/>
          <w:color w:val="000000" w:themeColor="text1"/>
        </w:rPr>
        <w:t xml:space="preserve"> (data wpływu).</w:t>
      </w:r>
    </w:p>
    <w:p w14:paraId="1F511004" w14:textId="52E0FAC3" w:rsidR="005442B0" w:rsidRPr="00640BD0" w:rsidRDefault="005442B0" w:rsidP="00642E0E">
      <w:pPr>
        <w:spacing w:before="100" w:beforeAutospacing="1" w:after="100" w:afterAutospacing="1" w:line="240" w:lineRule="auto"/>
        <w:jc w:val="center"/>
        <w:outlineLvl w:val="1"/>
        <w:rPr>
          <w:rFonts w:cstheme="minorHAnsi"/>
        </w:rPr>
      </w:pPr>
      <w:r w:rsidRPr="00640BD0">
        <w:rPr>
          <w:rFonts w:cstheme="minorHAnsi"/>
          <w:color w:val="000000" w:themeColor="text1"/>
        </w:rPr>
        <w:t xml:space="preserve">Szczegółowe informacje oraz regulamin Programu dostępny jest na stronie WFOŚiGW w Szczecinie </w:t>
      </w:r>
      <w:hyperlink r:id="rId9" w:history="1">
        <w:r w:rsidRPr="00640BD0">
          <w:rPr>
            <w:rStyle w:val="Hipercze"/>
            <w:rFonts w:cstheme="minorHAnsi"/>
          </w:rPr>
          <w:t>https://wfos.szczecin.pl/programy/cieple-mieszkanie-edycja-ii-za-posrednictwem-gmin</w:t>
        </w:r>
      </w:hyperlink>
      <w:r w:rsidRPr="00640BD0">
        <w:rPr>
          <w:rFonts w:cstheme="minorHAnsi"/>
        </w:rPr>
        <w:t xml:space="preserve"> oraz</w:t>
      </w:r>
      <w:r w:rsidR="00E46ED5" w:rsidRPr="00640BD0">
        <w:rPr>
          <w:rFonts w:cstheme="minorHAnsi"/>
        </w:rPr>
        <w:t xml:space="preserve"> </w:t>
      </w:r>
      <w:r w:rsidRPr="00640BD0">
        <w:rPr>
          <w:rFonts w:cstheme="minorHAnsi"/>
        </w:rPr>
        <w:t>w</w:t>
      </w:r>
      <w:r w:rsidR="00E46ED5" w:rsidRPr="00640BD0">
        <w:rPr>
          <w:rFonts w:cstheme="minorHAnsi"/>
        </w:rPr>
        <w:t xml:space="preserve"> </w:t>
      </w:r>
      <w:r w:rsidR="00640BD0">
        <w:rPr>
          <w:rFonts w:cstheme="minorHAnsi"/>
        </w:rPr>
        <w:t>U</w:t>
      </w:r>
      <w:r w:rsidRPr="00640BD0">
        <w:rPr>
          <w:rFonts w:cstheme="minorHAnsi"/>
          <w:color w:val="000000" w:themeColor="text1"/>
        </w:rPr>
        <w:t xml:space="preserve">rzędzie </w:t>
      </w:r>
      <w:r w:rsidR="00E46ED5" w:rsidRPr="00640BD0">
        <w:rPr>
          <w:rFonts w:cstheme="minorHAnsi"/>
          <w:color w:val="000000" w:themeColor="text1"/>
        </w:rPr>
        <w:t>Miejskim w Białym Borze</w:t>
      </w:r>
      <w:r w:rsidRPr="00640BD0">
        <w:rPr>
          <w:rFonts w:cstheme="minorHAnsi"/>
          <w:color w:val="000000" w:themeColor="text1"/>
        </w:rPr>
        <w:t>, w pokoju 1</w:t>
      </w:r>
      <w:r w:rsidR="00E46ED5" w:rsidRPr="00640BD0">
        <w:rPr>
          <w:rFonts w:cstheme="minorHAnsi"/>
          <w:color w:val="000000" w:themeColor="text1"/>
        </w:rPr>
        <w:t>1</w:t>
      </w:r>
      <w:r w:rsidRPr="00640BD0">
        <w:rPr>
          <w:rFonts w:cstheme="minorHAnsi"/>
          <w:color w:val="000000" w:themeColor="text1"/>
        </w:rPr>
        <w:t xml:space="preserve"> lub pod numerem telefonu 94 37</w:t>
      </w:r>
      <w:r w:rsidR="00E46ED5" w:rsidRPr="00640BD0">
        <w:rPr>
          <w:rFonts w:cstheme="minorHAnsi"/>
          <w:color w:val="000000" w:themeColor="text1"/>
        </w:rPr>
        <w:t>39002</w:t>
      </w:r>
      <w:r w:rsidRPr="00640BD0">
        <w:rPr>
          <w:rFonts w:cstheme="minorHAnsi"/>
          <w:color w:val="000000" w:themeColor="text1"/>
        </w:rPr>
        <w:t xml:space="preserve"> wew. </w:t>
      </w:r>
      <w:r w:rsidR="00E46ED5" w:rsidRPr="00640BD0">
        <w:rPr>
          <w:rFonts w:cstheme="minorHAnsi"/>
          <w:color w:val="000000" w:themeColor="text1"/>
        </w:rPr>
        <w:t>138</w:t>
      </w:r>
      <w:r w:rsidRPr="00640BD0">
        <w:rPr>
          <w:rFonts w:cstheme="minorHAnsi"/>
          <w:color w:val="000000" w:themeColor="text1"/>
        </w:rPr>
        <w:t>.</w:t>
      </w:r>
    </w:p>
    <w:sectPr w:rsidR="005442B0" w:rsidRPr="00640BD0" w:rsidSect="00E62EA3">
      <w:pgSz w:w="16838" w:h="23811" w:code="8"/>
      <w:pgMar w:top="284" w:right="1103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D7727"/>
    <w:multiLevelType w:val="multilevel"/>
    <w:tmpl w:val="242C2D0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30C534F0"/>
    <w:multiLevelType w:val="hybridMultilevel"/>
    <w:tmpl w:val="386872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65161A"/>
    <w:multiLevelType w:val="hybridMultilevel"/>
    <w:tmpl w:val="75025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C2D1B"/>
    <w:multiLevelType w:val="multilevel"/>
    <w:tmpl w:val="5CDC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0D76BA"/>
    <w:multiLevelType w:val="multilevel"/>
    <w:tmpl w:val="3EDE5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F90F81"/>
    <w:multiLevelType w:val="hybridMultilevel"/>
    <w:tmpl w:val="F6780F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6E21E3"/>
    <w:multiLevelType w:val="hybridMultilevel"/>
    <w:tmpl w:val="BA3071C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CE84E91"/>
    <w:multiLevelType w:val="hybridMultilevel"/>
    <w:tmpl w:val="03F427D4"/>
    <w:lvl w:ilvl="0" w:tplc="2040C36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HAns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AF68E9"/>
    <w:multiLevelType w:val="hybridMultilevel"/>
    <w:tmpl w:val="1D92F1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454369244">
    <w:abstractNumId w:val="8"/>
  </w:num>
  <w:num w:numId="2" w16cid:durableId="1822428406">
    <w:abstractNumId w:val="5"/>
  </w:num>
  <w:num w:numId="3" w16cid:durableId="96027506">
    <w:abstractNumId w:val="0"/>
  </w:num>
  <w:num w:numId="4" w16cid:durableId="1191379947">
    <w:abstractNumId w:val="7"/>
  </w:num>
  <w:num w:numId="5" w16cid:durableId="594092842">
    <w:abstractNumId w:val="4"/>
  </w:num>
  <w:num w:numId="6" w16cid:durableId="1533616570">
    <w:abstractNumId w:val="3"/>
  </w:num>
  <w:num w:numId="7" w16cid:durableId="1218513982">
    <w:abstractNumId w:val="6"/>
  </w:num>
  <w:num w:numId="8" w16cid:durableId="155732991">
    <w:abstractNumId w:val="2"/>
  </w:num>
  <w:num w:numId="9" w16cid:durableId="1247498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E0"/>
    <w:rsid w:val="000011DE"/>
    <w:rsid w:val="000838E0"/>
    <w:rsid w:val="00094561"/>
    <w:rsid w:val="00106C3D"/>
    <w:rsid w:val="00290DDA"/>
    <w:rsid w:val="00293B40"/>
    <w:rsid w:val="002F0251"/>
    <w:rsid w:val="0039404F"/>
    <w:rsid w:val="003E1113"/>
    <w:rsid w:val="004072C5"/>
    <w:rsid w:val="0044503D"/>
    <w:rsid w:val="004B46DC"/>
    <w:rsid w:val="004B7482"/>
    <w:rsid w:val="005442B0"/>
    <w:rsid w:val="005F016E"/>
    <w:rsid w:val="005F5D4C"/>
    <w:rsid w:val="00640BD0"/>
    <w:rsid w:val="00642E0E"/>
    <w:rsid w:val="00674AA7"/>
    <w:rsid w:val="007218F2"/>
    <w:rsid w:val="0075299B"/>
    <w:rsid w:val="008160F6"/>
    <w:rsid w:val="00852DFD"/>
    <w:rsid w:val="008932B7"/>
    <w:rsid w:val="00A945F3"/>
    <w:rsid w:val="00A94DCD"/>
    <w:rsid w:val="00B455B7"/>
    <w:rsid w:val="00B52211"/>
    <w:rsid w:val="00BA5647"/>
    <w:rsid w:val="00C025D3"/>
    <w:rsid w:val="00C02AF6"/>
    <w:rsid w:val="00C34DA5"/>
    <w:rsid w:val="00C45E90"/>
    <w:rsid w:val="00CC008C"/>
    <w:rsid w:val="00CD3530"/>
    <w:rsid w:val="00CF012D"/>
    <w:rsid w:val="00D141BE"/>
    <w:rsid w:val="00E46ED5"/>
    <w:rsid w:val="00E55AA8"/>
    <w:rsid w:val="00E62EA3"/>
    <w:rsid w:val="00F16678"/>
    <w:rsid w:val="00F409E7"/>
    <w:rsid w:val="00FD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AB86F"/>
  <w15:chartTrackingRefBased/>
  <w15:docId w15:val="{168F8FC6-F4D7-4F95-A0E1-56411CEC3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46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0838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83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838E0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0838E0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customStyle="1" w:styleId="Default">
    <w:name w:val="Default"/>
    <w:rsid w:val="000838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8160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42B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442B0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CD3530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E46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ED5"/>
    <w:pPr>
      <w:spacing w:after="0" w:line="240" w:lineRule="auto"/>
      <w:jc w:val="both"/>
    </w:pPr>
    <w:rPr>
      <w:rFonts w:ascii="Tahoma" w:hAnsi="Tahoma" w:cs="Tahoma"/>
      <w:kern w:val="0"/>
      <w:sz w:val="16"/>
      <w:szCs w:val="16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ED5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fos.szczecin.pl/programy/cieple-mieszkanie-edycja-ii-za-posrednictwem-gmi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1007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Śmiechowska</dc:creator>
  <cp:keywords/>
  <dc:description/>
  <cp:lastModifiedBy>Agnieszka Szwajczewska</cp:lastModifiedBy>
  <cp:revision>30</cp:revision>
  <cp:lastPrinted>2023-11-30T06:45:00Z</cp:lastPrinted>
  <dcterms:created xsi:type="dcterms:W3CDTF">2023-11-29T08:44:00Z</dcterms:created>
  <dcterms:modified xsi:type="dcterms:W3CDTF">2023-11-30T06:45:00Z</dcterms:modified>
</cp:coreProperties>
</file>