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E822FF" w:rsidRDefault="00374354" w:rsidP="00374354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color w:val="343D3A"/>
        </w:rPr>
        <w:tab/>
      </w:r>
    </w:p>
    <w:p w:rsidR="00BA0C7E" w:rsidRPr="00324285" w:rsidRDefault="00FA2DBB" w:rsidP="00BA0C7E">
      <w:pPr>
        <w:jc w:val="both"/>
        <w:rPr>
          <w:shadow/>
          <w:color w:val="333333"/>
        </w:rPr>
      </w:pPr>
      <w:r w:rsidRPr="00FA2DB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324285" w:rsidRDefault="00662A87" w:rsidP="00BA0C7E">
                  <w:pPr>
                    <w:pStyle w:val="Nagwek1"/>
                    <w:rPr>
                      <w:szCs w:val="40"/>
                    </w:rPr>
                  </w:pPr>
                  <w:r>
                    <w:rPr>
                      <w:szCs w:val="40"/>
                    </w:rPr>
                    <w:t>GMINA BIAŁY BÓR</w:t>
                  </w:r>
                </w:p>
                <w:p w:rsidR="00BA0C7E" w:rsidRPr="00324285" w:rsidRDefault="00BA0C7E" w:rsidP="00BA0C7E">
                  <w:pPr>
                    <w:jc w:val="center"/>
                    <w:rPr>
                      <w:b/>
                      <w:color w:val="333333"/>
                    </w:rPr>
                  </w:pPr>
                  <w:r w:rsidRPr="00324285">
                    <w:rPr>
                      <w:b/>
                      <w:color w:val="333333"/>
                    </w:rPr>
                    <w:t>78-425 Biały Bór ul. Żymierskiego 10</w:t>
                  </w:r>
                </w:p>
                <w:p w:rsidR="00520FAC" w:rsidRPr="007738FA" w:rsidRDefault="00520FAC" w:rsidP="00520FAC">
                  <w:pPr>
                    <w:jc w:val="center"/>
                    <w:rPr>
                      <w:b/>
                      <w:bCs/>
                      <w:color w:val="333333"/>
                    </w:rPr>
                  </w:pPr>
                  <w:r w:rsidRPr="007738FA">
                    <w:rPr>
                      <w:b/>
                      <w:bCs/>
                      <w:color w:val="333333"/>
                    </w:rPr>
                    <w:t xml:space="preserve">tel. 943739002, 943739029, </w:t>
                  </w:r>
                  <w:r w:rsidRPr="007738FA">
                    <w:rPr>
                      <w:b/>
                      <w:bCs/>
                      <w:color w:val="333333"/>
                    </w:rPr>
                    <w:br/>
                    <w:t>fax. 943739745</w:t>
                  </w:r>
                </w:p>
                <w:p w:rsidR="00520FAC" w:rsidRPr="00324285" w:rsidRDefault="00FA2DBB" w:rsidP="00520FAC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hyperlink r:id="rId8" w:history="1">
                    <w:r w:rsidR="00520FAC" w:rsidRPr="00324285">
                      <w:rPr>
                        <w:rStyle w:val="Hipercze"/>
                        <w:lang w:val="de-DE"/>
                      </w:rPr>
                      <w:t>www.bialybor.com.pl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A75E0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520FAC" w:rsidRPr="00324285">
                    <w:rPr>
                      <w:b/>
                      <w:bCs/>
                      <w:lang w:val="de-DE"/>
                    </w:rPr>
                    <w:t xml:space="preserve">e-mail: </w:t>
                  </w:r>
                  <w:hyperlink r:id="rId9" w:history="1">
                    <w:r w:rsidR="00520FAC" w:rsidRPr="00324285">
                      <w:rPr>
                        <w:rStyle w:val="Hipercze"/>
                        <w:lang w:val="de-DE"/>
                      </w:rPr>
                      <w:t>gmina@bialybor.com.pl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</w:p>
                <w:p w:rsidR="00BA0C7E" w:rsidRPr="00BA0C7E" w:rsidRDefault="00BA0C7E" w:rsidP="00520FAC">
                  <w:pPr>
                    <w:jc w:val="center"/>
                  </w:pPr>
                </w:p>
              </w:txbxContent>
            </v:textbox>
          </v:shape>
        </w:pict>
      </w:r>
      <w:r w:rsidR="00BA0C7E" w:rsidRPr="0032428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78pt;height:103.5pt" o:ole="" fillcolor="window">
            <v:imagedata r:id="rId10" o:title=""/>
          </v:shape>
          <o:OLEObject Type="Embed" ProgID="Word.Picture.8" ShapeID="_x0000_i1026" DrawAspect="Content" ObjectID="_1459849483" r:id="rId11"/>
        </w:object>
      </w:r>
    </w:p>
    <w:p w:rsidR="00BA0C7E" w:rsidRPr="00324285" w:rsidRDefault="00FA2DBB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324285">
        <w:rPr>
          <w:shadow/>
          <w:color w:val="333333"/>
        </w:rPr>
        <w:t xml:space="preserve">        </w:t>
      </w:r>
    </w:p>
    <w:p w:rsidR="00BA0C7E" w:rsidRPr="00324285" w:rsidRDefault="00C9740A" w:rsidP="00BA0C7E">
      <w:pPr>
        <w:jc w:val="right"/>
      </w:pPr>
      <w:r>
        <w:t>Biały Bór dn. 24</w:t>
      </w:r>
      <w:r w:rsidR="007738FA">
        <w:t>.04</w:t>
      </w:r>
      <w:r w:rsidR="0096358D">
        <w:t>.2014</w:t>
      </w:r>
      <w:r w:rsidR="00BA0C7E" w:rsidRPr="00324285">
        <w:t xml:space="preserve"> r.</w:t>
      </w:r>
    </w:p>
    <w:p w:rsidR="00BA0C7E" w:rsidRDefault="00C9740A" w:rsidP="00BA0C7E">
      <w:pPr>
        <w:rPr>
          <w:b/>
        </w:rPr>
      </w:pPr>
      <w:r>
        <w:rPr>
          <w:b/>
        </w:rPr>
        <w:t>RIZP.271.5</w:t>
      </w:r>
      <w:r w:rsidR="00925BE4">
        <w:rPr>
          <w:b/>
        </w:rPr>
        <w:t>.2014</w:t>
      </w:r>
      <w:r w:rsidR="00BA0C7E" w:rsidRPr="00324285">
        <w:rPr>
          <w:b/>
        </w:rPr>
        <w:t>.JA</w:t>
      </w:r>
    </w:p>
    <w:p w:rsidR="00C9740A" w:rsidRPr="00324285" w:rsidRDefault="00C9740A" w:rsidP="00BA0C7E">
      <w:pPr>
        <w:rPr>
          <w:b/>
        </w:rPr>
      </w:pPr>
    </w:p>
    <w:p w:rsidR="00BA0C7E" w:rsidRDefault="00BA0C7E" w:rsidP="00BA0C7E">
      <w:pPr>
        <w:jc w:val="center"/>
        <w:outlineLvl w:val="0"/>
        <w:rPr>
          <w:b/>
        </w:rPr>
      </w:pP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BA0C7E" w:rsidRPr="00662A87" w:rsidRDefault="00662A87" w:rsidP="00662A87">
      <w:pPr>
        <w:pStyle w:val="Nagwek1"/>
        <w:rPr>
          <w:sz w:val="32"/>
          <w:szCs w:val="32"/>
        </w:rPr>
      </w:pPr>
      <w:r w:rsidRPr="00662A87">
        <w:rPr>
          <w:sz w:val="32"/>
          <w:szCs w:val="32"/>
        </w:rPr>
        <w:t>BURMISTRZ BIAŁEGO BORU</w:t>
      </w:r>
    </w:p>
    <w:p w:rsidR="00BA0C7E" w:rsidRPr="0033484B" w:rsidRDefault="00BA0C7E" w:rsidP="0033484B">
      <w:pPr>
        <w:spacing w:before="120" w:after="120"/>
        <w:jc w:val="center"/>
        <w:outlineLvl w:val="0"/>
        <w:rPr>
          <w:b/>
        </w:rPr>
      </w:pPr>
      <w:r w:rsidRPr="00324285">
        <w:rPr>
          <w:b/>
        </w:rPr>
        <w:t>ogłasza przetarg nieograniczony</w:t>
      </w:r>
      <w:r w:rsidR="0033484B">
        <w:rPr>
          <w:b/>
        </w:rPr>
        <w:t xml:space="preserve"> </w:t>
      </w:r>
      <w:r w:rsidR="00C9740A">
        <w:rPr>
          <w:b/>
        </w:rPr>
        <w:t>o wartości przekraczającej 30</w:t>
      </w:r>
      <w:r w:rsidRPr="00324285">
        <w:rPr>
          <w:b/>
        </w:rPr>
        <w:t>.000 euro na zadanie pn.:</w:t>
      </w:r>
    </w:p>
    <w:p w:rsidR="00BA0C7E" w:rsidRPr="00C9740A" w:rsidRDefault="00BA0C7E" w:rsidP="00A27D66">
      <w:pPr>
        <w:tabs>
          <w:tab w:val="left" w:pos="0"/>
        </w:tabs>
        <w:jc w:val="center"/>
        <w:rPr>
          <w:b/>
          <w:iCs/>
          <w:sz w:val="36"/>
          <w:szCs w:val="36"/>
        </w:rPr>
      </w:pPr>
      <w:r w:rsidRPr="00C9740A">
        <w:rPr>
          <w:b/>
          <w:iCs/>
          <w:sz w:val="36"/>
          <w:szCs w:val="36"/>
        </w:rPr>
        <w:t>„</w:t>
      </w:r>
      <w:r w:rsidR="00C9740A" w:rsidRPr="00C9740A">
        <w:rPr>
          <w:b/>
          <w:bCs/>
          <w:sz w:val="36"/>
          <w:szCs w:val="36"/>
        </w:rPr>
        <w:t xml:space="preserve">Przebudowa dróg w ulicach Armii Czerwonej, Czujnej </w:t>
      </w:r>
      <w:r w:rsidR="00C9740A">
        <w:rPr>
          <w:b/>
          <w:bCs/>
          <w:sz w:val="36"/>
          <w:szCs w:val="36"/>
        </w:rPr>
        <w:br/>
      </w:r>
      <w:r w:rsidR="00C9740A" w:rsidRPr="00C9740A">
        <w:rPr>
          <w:b/>
          <w:bCs/>
          <w:sz w:val="36"/>
          <w:szCs w:val="36"/>
        </w:rPr>
        <w:t>i Brzeźnickiej oraz 26 Lutego w Białym Borze</w:t>
      </w:r>
      <w:r w:rsidRPr="00C9740A">
        <w:rPr>
          <w:b/>
          <w:iCs/>
          <w:sz w:val="36"/>
          <w:szCs w:val="36"/>
        </w:rPr>
        <w:t>”</w:t>
      </w:r>
    </w:p>
    <w:p w:rsidR="00772E70" w:rsidRDefault="00FA2DBB" w:rsidP="00772E70">
      <w:pPr>
        <w:jc w:val="both"/>
      </w:pPr>
      <w:r w:rsidRPr="00FA2DBB">
        <w:rPr>
          <w:rFonts w:ascii="Verdana" w:hAnsi="Verdana"/>
        </w:rPr>
        <w:pict>
          <v:rect id="_x0000_i1025" style="width:0;height:1.5pt" o:hralign="center" o:hrstd="t" o:hrnoshade="t" o:hr="t" fillcolor="black" stroked="f"/>
        </w:pict>
      </w:r>
    </w:p>
    <w:p w:rsidR="00C9740A" w:rsidRPr="00C9740A" w:rsidRDefault="003B2184" w:rsidP="00C9740A">
      <w:pPr>
        <w:spacing w:after="120"/>
        <w:jc w:val="both"/>
      </w:pPr>
      <w:r w:rsidRPr="00C9740A">
        <w:rPr>
          <w:rStyle w:val="text2"/>
        </w:rPr>
        <w:t xml:space="preserve">Adres strony internetowej, na której Zamawiający udostępnia Specyfikację Istotnych Warunków Zamówienia: </w:t>
      </w:r>
      <w:hyperlink r:id="rId12" w:tgtFrame="_blank" w:history="1">
        <w:r w:rsidRPr="00C9740A">
          <w:rPr>
            <w:rStyle w:val="Hipercze"/>
          </w:rPr>
          <w:t>bialybor.bip2.alfatv.pl</w:t>
        </w:r>
      </w:hyperlink>
    </w:p>
    <w:p w:rsidR="00C9740A" w:rsidRPr="00C9740A" w:rsidRDefault="00C9740A" w:rsidP="00C9740A">
      <w:pPr>
        <w:spacing w:after="120"/>
        <w:jc w:val="both"/>
      </w:pPr>
      <w:r w:rsidRPr="00C9740A">
        <w:rPr>
          <w:b/>
          <w:bCs/>
        </w:rPr>
        <w:t>Numer ogłoszenia: 89307 - 2014; data zamieszczenia: 24.04.2014</w:t>
      </w:r>
    </w:p>
    <w:p w:rsidR="00C9740A" w:rsidRPr="00C9740A" w:rsidRDefault="00C9740A" w:rsidP="00C9740A">
      <w:pPr>
        <w:spacing w:after="120"/>
        <w:jc w:val="both"/>
      </w:pPr>
      <w:r w:rsidRPr="00C9740A">
        <w:t>OGŁOSZENIE O ZAMÓWIENIU - roboty budowlane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Zamieszczanie ogłoszenia:</w:t>
      </w:r>
      <w:r w:rsidRPr="00C9740A">
        <w:t xml:space="preserve"> obowiązkowe.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Ogłoszenie dotyczy:</w:t>
      </w:r>
      <w:r w:rsidRPr="00C9740A">
        <w:t xml:space="preserve"> zamówienia publicznego.</w:t>
      </w:r>
    </w:p>
    <w:p w:rsidR="00C9740A" w:rsidRPr="00C9740A" w:rsidRDefault="00C9740A" w:rsidP="00C9740A">
      <w:pPr>
        <w:pStyle w:val="khtitle"/>
        <w:spacing w:before="0" w:beforeAutospacing="0" w:after="120" w:afterAutospacing="0"/>
        <w:jc w:val="both"/>
      </w:pPr>
      <w:r w:rsidRPr="00C9740A">
        <w:t>SEKCJA I: ZAMAWIAJĄCY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I. 1) NAZWA I ADRES:</w:t>
      </w:r>
      <w:r w:rsidRPr="00C9740A">
        <w:t xml:space="preserve"> Gmina Biały Bór , ul. Żymierskiego 10, 78-425 Biały Bór, woj.</w:t>
      </w:r>
      <w:r>
        <w:t xml:space="preserve"> zachodniopomorskie, tel. 094 37</w:t>
      </w:r>
      <w:r w:rsidRPr="00C9740A">
        <w:t>39002, faks 094 3739745.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I. 2) RODZAJ ZAMAWIAJĄCEGO:</w:t>
      </w:r>
      <w:r w:rsidRPr="00C9740A">
        <w:t xml:space="preserve"> Administracja samorządowa.</w:t>
      </w:r>
    </w:p>
    <w:p w:rsidR="00C9740A" w:rsidRPr="00C9740A" w:rsidRDefault="00C9740A" w:rsidP="00C9740A">
      <w:pPr>
        <w:pStyle w:val="khtitle"/>
        <w:spacing w:before="0" w:beforeAutospacing="0" w:after="120" w:afterAutospacing="0"/>
        <w:jc w:val="both"/>
      </w:pPr>
      <w:r w:rsidRPr="00C9740A">
        <w:t>SEKCJA II: PRZEDMIOT ZAMÓWIENIA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II.1) OKREŚLENIE PRZEDMIOTU ZAMÓWIENIA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II.1.1) Nazwa nadana zamówieniu przez zamawiającego:</w:t>
      </w:r>
      <w:r w:rsidRPr="00C9740A">
        <w:t xml:space="preserve"> Przebudowa dróg w ulicach Armii Czerwonej, Czujnej i Brzeźnickiej oraz 26 Lutego w Białym Borze.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II.1.2) Rodzaj zamówienia:</w:t>
      </w:r>
      <w:r w:rsidRPr="00C9740A">
        <w:t xml:space="preserve"> roboty budowlane.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II.1.4) Określenie przedmiotu oraz wielkości lub zakresu zamówienia:</w:t>
      </w:r>
      <w:r w:rsidRPr="00C9740A">
        <w:t xml:space="preserve"> Przedmiotem niniejszego zamówienia jest wykonanie robót budowlanych mających na celu przebudowę dróg gminnych w ciągu ulic Czujnej, Armii Czerwonej, 26 Lutego, częściowo Brzeźnickiej w mieście Biały Bór, polegających na wykonaniu nowej nawierzchni bitumicznej na nawierzchni istniejącej z uprzednim frezowaniem, przebudową chodników i wjazdów na posesje, wykonaniem utwardzenia z kostki betonowej na części gruntowej oraz wykonaniem odwodnienia. Przedmiot zamówienia obejmuje: Opis robót Roboty przygotowawcze - 1 kpl, Roboty pomiarowe - 0,87 km, Roboty rozbiórkowe - 380,21 m3, Roboty ziemne - 625,13 m3, Podbudowy - 2.302,54 m2, Nawierzchnie - 5.469,30 m2, Nawierzchnia z BA - 4.964,40 m2, </w:t>
      </w:r>
      <w:r w:rsidRPr="00C9740A">
        <w:lastRenderedPageBreak/>
        <w:t>Nawierzchnia z kostki - 504,90 m2, Elementy ulic - 1 kpl, Krawężniki betonowe - 1.567,80 mb, Opornik betonowy - 1.400,55 mb, Ściek - 151,20 mb, Zjazdy do posesji - 945,75 m2, Parking - 51,25 m2, Chodnik - 1.863,90 m2, Roboty wykończeniowe - 819,96 m2, Odwodnienie - 723,07 mb, Roboty ziemne - 2.899,33 m3, Roboty instalacyjne - 723,07 mb, Regulacja urządzeń podziemnych - 56 szt., Roboty rozbiórkowe - 2 szt., Oznakowanie - 1 kpl, Oznakowanie poziome - 154,0 m2, Oznakowanie pionowe - 50 szt., Promocja projektu - 2 kpl.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II.1.6) Wspólny Słownik Zamówień (CPV):</w:t>
      </w:r>
      <w:r w:rsidRPr="00C9740A">
        <w:t xml:space="preserve"> 45.00.00.00-7, 45.23.31.40-2, 45.23.32.22-1, 45.23.21.30-2, 45.23.32.90-8.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II.1.7) Czy dopuszcza się złożenie oferty częściowej:</w:t>
      </w:r>
      <w:r w:rsidRPr="00C9740A">
        <w:t xml:space="preserve"> nie.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II.1.8) Czy dopuszcza się złożenie oferty wariantowej:</w:t>
      </w:r>
      <w:r w:rsidRPr="00C9740A">
        <w:t xml:space="preserve"> nie.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II.2) CZAS TRWANIA ZAMÓWIENIA LUB TERMIN WYKONANIA:</w:t>
      </w:r>
      <w:r w:rsidRPr="00C9740A">
        <w:t xml:space="preserve"> Zakończenie: 30.09.2014.</w:t>
      </w:r>
    </w:p>
    <w:p w:rsidR="00C9740A" w:rsidRPr="00C9740A" w:rsidRDefault="00C9740A" w:rsidP="00C9740A">
      <w:pPr>
        <w:pStyle w:val="khtitle"/>
        <w:spacing w:before="0" w:beforeAutospacing="0" w:after="120" w:afterAutospacing="0"/>
        <w:jc w:val="both"/>
      </w:pPr>
      <w:r w:rsidRPr="00C9740A">
        <w:t>SEKCJA III: INFORMACJE O CHARAKTERZE PRAWNYM, EKONOMICZNYM, FINANSOWYM I TECHNICZNYM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III.1) WADIUM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Informacja na temat wadium:</w:t>
      </w:r>
      <w:r w:rsidRPr="00C9740A">
        <w:t xml:space="preserve"> Przystępując do niniejszego postępowania każdy Wykonawca zobowiązany jest wnieść wadium w wysokości 50 000 zł (słownie złotych: pięćdziesiąt tysięcy). Wadium należy wnieść w formach przewidzianych w art. 45 ust. 6 ustawy, tj.: pieniądzu, poręczeniach bankowych lub poręczeniach spółdzielczej kasy oszczędnościowo - kredytowej, z tym że poręczenie kasy jest zawsze poręczeniem pieniężnym, gwarancjach bankowych, gwarancjach ubezpieczeniowych, poręczeniach udzielanych przez podmioty, o których mowa w art. 6 b ust. 5 pkt 2 ustawy z dnia 9 listopada 2000 r., o utworzeniu Polskiej Agencji Rozwoju Przedsiębiorczości. Wykonawca zobowiązany jest wnieść wadium przed upływem terminu składania ofert. Wadium w pieniądzu należy wnieść na konto Zamawiającego: Bank Spółdzielczy Sławno o/Biały Bór Konto Nr 15 9317 1025 1300 1023 2000 0011 a potwierdzenie wpłaty wadium należy dołączyć do oferty. W przypadku wadium wnoszonego w pieniądzu za termin wniesienia uznaje się chwilę uznania kwoty na rachunku Zamawiającego. W przypadku wniesienia wadium w formie innej niż pieniądz - oryginał dokumentu lub kserokopię, potwierdzoną za zgodność z oryginałem, potwierdzającego wniesienie wadium należy dołączyć do oferty. Gwarancja powinna być sporządzona zgodnie z obowiązującym prawem i powinna zawierać: nazwę dającego zlecenie (Wykonawcy), beneficjenta gwarancji (Zamawiającego), gwaranta (banku lub instytucji ubezpieczeniowej) oraz wskazanie ich siedzib; określenie wierzytelności, która ma być zabezpieczona gwarancją, kwotę gwarancji, termin ważności gwarancji, bezwarunkowe zobowiązanie do wypłaty Zamawiającemu pełnej kwoty wadium w okolicznościach zawartych w art. 46 ust.5 ustawy Prawo zamówień publicznych. Gwarancja musi być podpisana przez upoważnionego (upełnomocnionego) przedstawiciela Gwaranta. Podpis winien być sporządzony w sposób umożliwiający jego identyfikację (np. złożony wraz z imienną pieczątką lub czytelny z podaniem imienia i nazwiska). Wykonawca zobowiązany jest zabezpieczyć ofertę wadium na cały okres związania ofertą. W przypadku konsorcjum: wadium wnoszone jest przez konsorcjum lub uprawnionego pełnomocnictwem członka konsorcjum. Nie wniesienie wadium w terminie lub w sposób określony w SIWZ spowoduje wykluczenie Wykonawcy na podstawie art. 24 ust. 2 pkt 4 ustawy, a jego oferta zostanie odrzucona na podstawie art. 24 ust. 4 ustawy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III.2) ZALICZKI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III.3) WARUNKI UDZIAŁU W POSTĘPOWANIU ORAZ OPIS SPOSOBU DOKONYWANIA OCENY SPEŁNIANIA TYCH WARUNKÓW</w:t>
      </w:r>
    </w:p>
    <w:p w:rsidR="00C9740A" w:rsidRPr="00C9740A" w:rsidRDefault="00C9740A" w:rsidP="00C9740A">
      <w:pPr>
        <w:pStyle w:val="NormalnyWeb"/>
        <w:numPr>
          <w:ilvl w:val="0"/>
          <w:numId w:val="22"/>
        </w:numPr>
        <w:spacing w:before="0" w:beforeAutospacing="0" w:after="120" w:afterAutospacing="0"/>
        <w:jc w:val="both"/>
      </w:pPr>
      <w:r w:rsidRPr="00C9740A">
        <w:rPr>
          <w:b/>
          <w:bCs/>
        </w:rPr>
        <w:lastRenderedPageBreak/>
        <w:t>III. 3.1) Uprawnienia do wykonywania określonej działalności lub czynności, jeżeli przepisy prawa nakładają obowiązek ich posiadania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ind w:left="720"/>
        <w:jc w:val="both"/>
      </w:pPr>
      <w:r w:rsidRPr="00C9740A">
        <w:rPr>
          <w:b/>
          <w:bCs/>
        </w:rPr>
        <w:t>Opis sposobu dokonywania oceny spełniania tego warunku</w:t>
      </w:r>
    </w:p>
    <w:p w:rsidR="00C9740A" w:rsidRPr="00C9740A" w:rsidRDefault="00C9740A" w:rsidP="00C9740A">
      <w:pPr>
        <w:pStyle w:val="NormalnyWeb"/>
        <w:numPr>
          <w:ilvl w:val="1"/>
          <w:numId w:val="22"/>
        </w:numPr>
        <w:spacing w:before="0" w:beforeAutospacing="0" w:after="120" w:afterAutospacing="0"/>
        <w:jc w:val="both"/>
      </w:pPr>
      <w:r w:rsidRPr="00C9740A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C9740A" w:rsidRPr="00C9740A" w:rsidRDefault="00C9740A" w:rsidP="00C9740A">
      <w:pPr>
        <w:pStyle w:val="NormalnyWeb"/>
        <w:numPr>
          <w:ilvl w:val="0"/>
          <w:numId w:val="22"/>
        </w:numPr>
        <w:spacing w:before="0" w:beforeAutospacing="0" w:after="120" w:afterAutospacing="0"/>
        <w:jc w:val="both"/>
      </w:pPr>
      <w:r w:rsidRPr="00C9740A">
        <w:rPr>
          <w:b/>
          <w:bCs/>
        </w:rPr>
        <w:t>III.3.2) Wiedza i doświadczenie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ind w:left="720"/>
        <w:jc w:val="both"/>
      </w:pPr>
      <w:r w:rsidRPr="00C9740A">
        <w:rPr>
          <w:b/>
          <w:bCs/>
        </w:rPr>
        <w:t>Opis sposobu dokonywania oceny spełniania tego warunku</w:t>
      </w:r>
    </w:p>
    <w:p w:rsidR="00C9740A" w:rsidRPr="00C9740A" w:rsidRDefault="00C9740A" w:rsidP="00C9740A">
      <w:pPr>
        <w:pStyle w:val="NormalnyWeb"/>
        <w:numPr>
          <w:ilvl w:val="1"/>
          <w:numId w:val="22"/>
        </w:numPr>
        <w:spacing w:before="0" w:beforeAutospacing="0" w:after="120" w:afterAutospacing="0"/>
        <w:jc w:val="both"/>
      </w:pPr>
      <w:r w:rsidRPr="00C9740A">
        <w:t>warunek ten zostanie spełniony, jeśli Wykonawca złoży: oświadczenie o spełnianiu warunków udziału w postępowaniu z art. 22 ust. 1 Pzp., wykaz robót budowlanych oraz wykaże się wykonaniem przynajmniej dwóch robót o podobnym charakterze, tj. remoncie lub budowie dróg utwardzonych z wykonaniem kanalizacji deszczowej, na łączną kwotę min 800.000 zł i łącznej nawierzchni utwardzonej min 3.000 m2, Zamawiający dokona oceny spełnienia warunków udziału w postępowaniu na podstawie złożonych wraz z ofertą oświadczeń i dokumentów, wymienionych w dziale 4 specyfikacji wg formuły spełnia - nie spełnia</w:t>
      </w:r>
    </w:p>
    <w:p w:rsidR="00C9740A" w:rsidRPr="00C9740A" w:rsidRDefault="00C9740A" w:rsidP="00C9740A">
      <w:pPr>
        <w:pStyle w:val="NormalnyWeb"/>
        <w:numPr>
          <w:ilvl w:val="0"/>
          <w:numId w:val="22"/>
        </w:numPr>
        <w:spacing w:before="0" w:beforeAutospacing="0" w:after="120" w:afterAutospacing="0"/>
        <w:jc w:val="both"/>
      </w:pPr>
      <w:r w:rsidRPr="00C9740A">
        <w:rPr>
          <w:b/>
          <w:bCs/>
        </w:rPr>
        <w:t>III.3.3) Potencjał techniczny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ind w:left="720"/>
        <w:jc w:val="both"/>
      </w:pPr>
      <w:r w:rsidRPr="00C9740A">
        <w:rPr>
          <w:b/>
          <w:bCs/>
        </w:rPr>
        <w:t>Opis sposobu dokonywania oceny spełniania tego warunku</w:t>
      </w:r>
    </w:p>
    <w:p w:rsidR="00C9740A" w:rsidRPr="00C9740A" w:rsidRDefault="00C9740A" w:rsidP="00C9740A">
      <w:pPr>
        <w:pStyle w:val="NormalnyWeb"/>
        <w:numPr>
          <w:ilvl w:val="1"/>
          <w:numId w:val="22"/>
        </w:numPr>
        <w:spacing w:before="0" w:beforeAutospacing="0" w:after="120" w:afterAutospacing="0"/>
        <w:jc w:val="both"/>
      </w:pPr>
      <w:r w:rsidRPr="00C9740A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C9740A" w:rsidRPr="00C9740A" w:rsidRDefault="00C9740A" w:rsidP="00C9740A">
      <w:pPr>
        <w:pStyle w:val="NormalnyWeb"/>
        <w:numPr>
          <w:ilvl w:val="0"/>
          <w:numId w:val="22"/>
        </w:numPr>
        <w:spacing w:before="0" w:beforeAutospacing="0" w:after="120" w:afterAutospacing="0"/>
        <w:jc w:val="both"/>
      </w:pPr>
      <w:r w:rsidRPr="00C9740A">
        <w:rPr>
          <w:b/>
          <w:bCs/>
        </w:rPr>
        <w:t>III.3.4) Osoby zdolne do wykonania zamówienia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ind w:left="720"/>
        <w:jc w:val="both"/>
      </w:pPr>
      <w:r w:rsidRPr="00C9740A">
        <w:rPr>
          <w:b/>
          <w:bCs/>
        </w:rPr>
        <w:t>Opis sposobu dokonywania oceny spełniania tego warunku</w:t>
      </w:r>
    </w:p>
    <w:p w:rsidR="00C9740A" w:rsidRPr="00C9740A" w:rsidRDefault="00C9740A" w:rsidP="00C9740A">
      <w:pPr>
        <w:pStyle w:val="NormalnyWeb"/>
        <w:numPr>
          <w:ilvl w:val="1"/>
          <w:numId w:val="22"/>
        </w:numPr>
        <w:spacing w:before="0" w:beforeAutospacing="0" w:after="120" w:afterAutospacing="0"/>
        <w:jc w:val="both"/>
      </w:pPr>
      <w:r w:rsidRPr="00C9740A">
        <w:t>warunek ten zostanie spełniony, jeśli Wykonawca złoży: oświadczenie o spełnianiu warunków udziału w postępowaniu z art. 22 ust. 1 Pzp, wykaz osób oraz wykaże posiadanie lub zapewnienie o możliwości dysponowania osobą posiadającą stosowne uprawnienia budowlane do kierowania robotami budowlanymi w specjalności: samodzielnej funkcji technicznej obejmującej kierowanie budową w specjalności drogowej, samodzielnej funkcji technicznej obejmującej kierowanie budową w specjalności instalacyjnej w zakresie sieci, instalacji i urządzeń cieplnych, wentylacyjnych, gazowych, wodociągowych i kanalizacyjnych, oświadczenie, że osoby, które będą uczestniczyć w wykonywaniu zamówienia, posiadają wymagane uprawnienia, Zamawiający dokona oceny spełnienia warunków udziału w postępowaniu na podstawie złożonych wraz z ofertą oświadczeń i dokumentów, wymienionych w dziale 4 specyfikacji wg formuły spełnia - nie spełnia</w:t>
      </w:r>
    </w:p>
    <w:p w:rsidR="00C9740A" w:rsidRPr="00C9740A" w:rsidRDefault="00C9740A" w:rsidP="00C9740A">
      <w:pPr>
        <w:pStyle w:val="NormalnyWeb"/>
        <w:numPr>
          <w:ilvl w:val="0"/>
          <w:numId w:val="22"/>
        </w:numPr>
        <w:spacing w:before="0" w:beforeAutospacing="0" w:after="120" w:afterAutospacing="0"/>
        <w:jc w:val="both"/>
      </w:pPr>
      <w:r w:rsidRPr="00C9740A">
        <w:rPr>
          <w:b/>
          <w:bCs/>
        </w:rPr>
        <w:t>III.3.5) Sytuacja ekonomiczna i finansowa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ind w:left="720"/>
        <w:jc w:val="both"/>
      </w:pPr>
      <w:r w:rsidRPr="00C9740A">
        <w:rPr>
          <w:b/>
          <w:bCs/>
        </w:rPr>
        <w:t>Opis sposobu dokonywania oceny spełniania tego warunku</w:t>
      </w:r>
    </w:p>
    <w:p w:rsidR="00C9740A" w:rsidRPr="00C9740A" w:rsidRDefault="00C9740A" w:rsidP="00C9740A">
      <w:pPr>
        <w:pStyle w:val="NormalnyWeb"/>
        <w:numPr>
          <w:ilvl w:val="1"/>
          <w:numId w:val="22"/>
        </w:numPr>
        <w:spacing w:before="0" w:beforeAutospacing="0" w:after="120" w:afterAutospacing="0"/>
        <w:jc w:val="both"/>
      </w:pPr>
      <w:r w:rsidRPr="00C9740A">
        <w:t xml:space="preserve">warunek ten zostanie spełniony, jeśli Wykonawca złoży: oświadczenie o spełnianiu warunków udziału w postępowaniu z art. 22 ust. 1 Pzp, opłaconą polisę wraz z dowodem potwierdzającym opłacenie należnych składek na dzień składania ofert, lub inny dokument potwierdzający zawarcie umowy OC w zakresie prowadzonej działalności na kwotę min 500.000 zł, Zamawiający </w:t>
      </w:r>
      <w:r w:rsidRPr="00C9740A">
        <w:lastRenderedPageBreak/>
        <w:t>dokona oceny spełnienia warunków udziału w postępowaniu na podstawie złożonych wraz z ofertą oświadczeń i dokumentów, wymienionych w dziale 4 specyfikacji wg formuły spełnia - nie spełnia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C9740A" w:rsidRPr="00C9740A" w:rsidRDefault="00C9740A" w:rsidP="00C9740A">
      <w:pPr>
        <w:numPr>
          <w:ilvl w:val="0"/>
          <w:numId w:val="23"/>
        </w:numPr>
        <w:spacing w:after="120"/>
        <w:ind w:right="300"/>
        <w:jc w:val="both"/>
      </w:pPr>
      <w:r w:rsidRPr="00C9740A"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C9740A" w:rsidRPr="00C9740A" w:rsidRDefault="00C9740A" w:rsidP="00C9740A">
      <w:pPr>
        <w:numPr>
          <w:ilvl w:val="0"/>
          <w:numId w:val="23"/>
        </w:numPr>
        <w:spacing w:after="120"/>
        <w:ind w:right="300"/>
        <w:jc w:val="both"/>
      </w:pPr>
      <w:r w:rsidRPr="00C9740A">
        <w:t>określenie robót budowlanych, których dotyczy obowiązek wskazania przez wykonawcę w wykazie lub złożenia poświadczeń, w tym informacja o robotach budowlanych niewykonanych lub wykonanych nienależycie</w:t>
      </w:r>
      <w:r w:rsidRPr="00C9740A">
        <w:br/>
        <w:t>remont lub budowa dróg utwardzonych z wykonaniem kanalizacji deszczowej, na łączną kwotę min 800.000 zł i łącznej nawierzchni utwardzonej min 3.000 m2,;</w:t>
      </w:r>
    </w:p>
    <w:p w:rsidR="00C9740A" w:rsidRPr="00C9740A" w:rsidRDefault="00C9740A" w:rsidP="00C9740A">
      <w:pPr>
        <w:numPr>
          <w:ilvl w:val="0"/>
          <w:numId w:val="23"/>
        </w:numPr>
        <w:spacing w:after="120"/>
        <w:ind w:right="300"/>
        <w:jc w:val="both"/>
      </w:pPr>
      <w:r w:rsidRPr="00C9740A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C9740A" w:rsidRPr="00C9740A" w:rsidRDefault="00C9740A" w:rsidP="00C9740A">
      <w:pPr>
        <w:numPr>
          <w:ilvl w:val="0"/>
          <w:numId w:val="23"/>
        </w:numPr>
        <w:spacing w:after="120"/>
        <w:ind w:right="300"/>
        <w:jc w:val="both"/>
      </w:pPr>
      <w:r w:rsidRPr="00C9740A">
        <w:t>oświadczenie, że osoby, które będą uczestniczyć w wykonywaniu zamówienia, posiadają wymagane uprawnienia, jeżeli ustawy nakładają obowiązek posiadania takich uprawnień;</w:t>
      </w:r>
    </w:p>
    <w:p w:rsidR="00C9740A" w:rsidRPr="00C9740A" w:rsidRDefault="00C9740A" w:rsidP="00C9740A">
      <w:pPr>
        <w:numPr>
          <w:ilvl w:val="0"/>
          <w:numId w:val="23"/>
        </w:numPr>
        <w:spacing w:after="120"/>
        <w:ind w:right="300"/>
        <w:jc w:val="both"/>
      </w:pPr>
      <w:r w:rsidRPr="00C9740A"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III.4.2) W zakresie potwierdzenia niepodlegania wykluczeniu na podstawie art. 24 ust. 1 ustawy, należy przedłożyć:</w:t>
      </w:r>
    </w:p>
    <w:p w:rsidR="00C9740A" w:rsidRPr="00C9740A" w:rsidRDefault="00C9740A" w:rsidP="00C9740A">
      <w:pPr>
        <w:numPr>
          <w:ilvl w:val="0"/>
          <w:numId w:val="24"/>
        </w:numPr>
        <w:spacing w:after="120"/>
        <w:ind w:right="300"/>
        <w:jc w:val="both"/>
      </w:pPr>
      <w:r w:rsidRPr="00C9740A">
        <w:t>oświadczenie o braku podstaw do wykluczenia;</w:t>
      </w:r>
    </w:p>
    <w:p w:rsidR="00C9740A" w:rsidRPr="00C9740A" w:rsidRDefault="00C9740A" w:rsidP="00C9740A">
      <w:pPr>
        <w:numPr>
          <w:ilvl w:val="0"/>
          <w:numId w:val="24"/>
        </w:numPr>
        <w:spacing w:after="120"/>
        <w:ind w:right="300"/>
        <w:jc w:val="both"/>
      </w:pPr>
      <w:r w:rsidRPr="00C9740A"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C9740A" w:rsidRPr="00C9740A" w:rsidRDefault="00C9740A" w:rsidP="00C9740A">
      <w:pPr>
        <w:pStyle w:val="bold"/>
        <w:spacing w:before="0" w:beforeAutospacing="0" w:after="120" w:afterAutospacing="0"/>
        <w:jc w:val="both"/>
      </w:pPr>
      <w:r w:rsidRPr="00C9740A">
        <w:t>III.4.3) Dokumenty podmiotów zagranicznych</w:t>
      </w:r>
    </w:p>
    <w:p w:rsidR="00C9740A" w:rsidRPr="00C9740A" w:rsidRDefault="00C9740A" w:rsidP="00C9740A">
      <w:pPr>
        <w:pStyle w:val="bold"/>
        <w:spacing w:before="0" w:beforeAutospacing="0" w:after="120" w:afterAutospacing="0"/>
        <w:jc w:val="both"/>
      </w:pPr>
      <w:r w:rsidRPr="00C9740A">
        <w:t>Jeżeli wykonawca ma siedzibę lub miejsce zamieszkania poza terytorium Rzeczypospolitej Polskiej, przedkłada:</w:t>
      </w:r>
    </w:p>
    <w:p w:rsidR="00C9740A" w:rsidRPr="00C9740A" w:rsidRDefault="00C9740A" w:rsidP="00C9740A">
      <w:pPr>
        <w:pStyle w:val="bold"/>
        <w:spacing w:before="0" w:beforeAutospacing="0" w:after="120" w:afterAutospacing="0"/>
        <w:jc w:val="both"/>
      </w:pPr>
      <w:r w:rsidRPr="00C9740A">
        <w:t>III.4.3.1) dokument wystawiony w kraju, w którym ma siedzibę lub miejsce zamieszkania potwierdzający, że:</w:t>
      </w:r>
    </w:p>
    <w:p w:rsidR="00C9740A" w:rsidRPr="00C9740A" w:rsidRDefault="00C9740A" w:rsidP="00C9740A">
      <w:pPr>
        <w:numPr>
          <w:ilvl w:val="0"/>
          <w:numId w:val="25"/>
        </w:numPr>
        <w:spacing w:after="120"/>
        <w:ind w:right="300"/>
        <w:jc w:val="both"/>
      </w:pPr>
      <w:r w:rsidRPr="00C9740A">
        <w:lastRenderedPageBreak/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C9740A" w:rsidRPr="00C9740A" w:rsidRDefault="00C9740A" w:rsidP="00C9740A">
      <w:pPr>
        <w:pStyle w:val="bold"/>
        <w:spacing w:before="0" w:beforeAutospacing="0" w:after="120" w:afterAutospacing="0"/>
        <w:jc w:val="both"/>
      </w:pPr>
      <w:r w:rsidRPr="00C9740A">
        <w:t>III.4.4) Dokumenty dotyczące przynależności do tej samej grupy kapitałowej</w:t>
      </w:r>
    </w:p>
    <w:p w:rsidR="00C9740A" w:rsidRPr="00C9740A" w:rsidRDefault="00C9740A" w:rsidP="00C9740A">
      <w:pPr>
        <w:numPr>
          <w:ilvl w:val="0"/>
          <w:numId w:val="26"/>
        </w:numPr>
        <w:spacing w:after="120"/>
        <w:ind w:right="300"/>
        <w:jc w:val="both"/>
      </w:pPr>
      <w:r w:rsidRPr="00C9740A">
        <w:t>lista podmiotów należących do tej samej grupy kapitałowej w rozumieniu ustawy z dnia 16 lutego 2007 r. o ochronie konkurencji i konsumentów albo informacji o tym, że nie należy do grupy kapitałowej;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III.6) INNE DOKUMENTY</w:t>
      </w:r>
    </w:p>
    <w:p w:rsidR="00C9740A" w:rsidRPr="00C9740A" w:rsidRDefault="00C9740A" w:rsidP="00C9740A">
      <w:pPr>
        <w:pStyle w:val="bold"/>
        <w:spacing w:before="0" w:beforeAutospacing="0" w:after="120" w:afterAutospacing="0"/>
        <w:jc w:val="both"/>
      </w:pPr>
      <w:r w:rsidRPr="00C9740A">
        <w:t>Inne dokumenty niewymienione w pkt III.4) albo w pkt III.5)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t>Obligatoryjne: Potwierdzenie wniesienia wadium, Tabela elementów, Fakultatywne: Oświadczenie Wykonawcy dotyczące zlecenia usług podwykonawcom, Zobowiązanie innych podmiotów, Wniosek o zwrot wadium, Kosztorys ofertowy, Dokumenty potwierdzające posiadanie uprawnień/pełnomocnictw osób składających ofertę, o ile nie wynikają z przepisów prawa lub z przedstawionych dokumentów rejestrowych</w:t>
      </w:r>
    </w:p>
    <w:p w:rsidR="00C9740A" w:rsidRPr="00C9740A" w:rsidRDefault="00C9740A" w:rsidP="00C9740A">
      <w:pPr>
        <w:pStyle w:val="khtitle"/>
        <w:spacing w:before="0" w:beforeAutospacing="0" w:after="120" w:afterAutospacing="0"/>
        <w:jc w:val="both"/>
      </w:pPr>
      <w:r w:rsidRPr="00C9740A">
        <w:t>SEKCJA IV: PROCEDURA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IV.1) TRYB UDZIELENIA ZAMÓWIENIA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IV.1.1) Tryb udzielenia zamówienia:</w:t>
      </w:r>
      <w:r w:rsidRPr="00C9740A">
        <w:t xml:space="preserve"> przetarg nieograniczony.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IV.2) KRYTERIA OCENY OFERT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 xml:space="preserve">IV.2.1) Kryteria oceny ofert: </w:t>
      </w:r>
      <w:r w:rsidRPr="00C9740A">
        <w:t>najniższa cena.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IV.3) ZMIANA UMOWY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 xml:space="preserve">przewiduje się istotne zmiany postanowień zawartej umowy w stosunku do treści oferty, na podstawie której dokonano wyboru wykonawcy: 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Dopuszczalne zmiany postanowień umowy oraz określenie warunków zmian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t>Zamawiający przewiduje wprowadzenie zmian postanowień zawartej umowy w stosunku do treści oferty, na podstawie której dokonano wyboru wykonawcy, w granicach dyspozycji art. 144 ustawy Pzp polegających na: zmiany danych adresowych Zamawiającego lub Wykonawcy, zmiany numerów kont bankowych stron zamówienia, w przypadku jeżeli zmiana umowy jest korzystna dla Zamawiającego, w przypadku wystąpienia okoliczności, których nie można było przewidzieć na etapie sporządzenia, a które są niezbędne dla prawidłowej realizacji zamówienia: zmniejszenie zakresu przedmiotu zamówienia, gdy jego wykonanie nie leży w interesie Zamawiającego, zmiana wynagrodzenia brutto wynikająca z urzędowych zmian w obowiązujących przepisach podatkowych tj. zmiana podatku VAT, zmiana rozwiązań z uwagi na postęp lub zmianę obowiązujących przepisów mających wpływ na realizację zamówienia, zmiana kierownika budowy, kierowników robót, zmiana zakresu w przypadku konieczności wykonania robót zamiennych w celu prawidłowego wykonania przedmiotu zamówienia, zmiana zakresu przedmiotu zamówienia w przypadku wystąpienia konieczności wykonania robót dodatkowych w celu prawidłowego wykonania przedmiotu zamówienia. uzasadniona zmiana terminu wykonania zamówienia w przypadku: gdy wykonanie zamówienia w pierwotnym terminie nie leży w interesie Zamawiającego. wydłużenia o dni potrzebne na wykonanie robót dodatkowych, wydłużenia o dni potrzebne na wykonanie i akceptację przez projektanta niezbędnych zmian w projekcie podstawowym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IV.4) INFORMACJE ADMINISTRACYJNE</w:t>
      </w:r>
    </w:p>
    <w:p w:rsid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IV.4.1)</w:t>
      </w:r>
      <w:r w:rsidRPr="00C9740A">
        <w:t> </w:t>
      </w:r>
      <w:r w:rsidRPr="00C9740A">
        <w:rPr>
          <w:b/>
          <w:bCs/>
        </w:rPr>
        <w:t>Adres strony internetowej, na której jest dostępna specyfikacja istotnych warunków zamówienia:</w:t>
      </w:r>
      <w:r w:rsidRPr="00C9740A">
        <w:t xml:space="preserve"> bialybor.bip2.alfatv.pl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lastRenderedPageBreak/>
        <w:t>Specyfikację istotnych warunków zamówienia można uzyskać pod adresem:</w:t>
      </w:r>
      <w:r w:rsidRPr="00C9740A">
        <w:t xml:space="preserve"> Urząd Miejski w Białym Borze, 78-425 Biały Bór, ul. Żymierskiego 10, pok. Nr 28.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IV.4.4) Termin składania wniosków o dopuszczenie do udziału w postępowaniu lub ofert:</w:t>
      </w:r>
      <w:r w:rsidRPr="00C9740A">
        <w:t xml:space="preserve"> 13.05.2014 godzina 10:30, miejsce: Urząd Miejski w Białym Borze, 78-425 Biały Bór, ul. Żymierskiego 10, BOI, pok. Nr 8.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IV.4.5) Termin związania ofertą:</w:t>
      </w:r>
      <w:r w:rsidRPr="00C9740A">
        <w:t xml:space="preserve"> okres w dniach: 30 (od ostatecznego terminu składania ofert).</w:t>
      </w:r>
    </w:p>
    <w:p w:rsidR="00C9740A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>IV.4.16) Informacje dodatkowe, w tym dotyczące finansowania projektu/programu ze środków Unii Europejskiej:</w:t>
      </w:r>
      <w:r w:rsidRPr="00C9740A">
        <w:t xml:space="preserve"> Projekt współfinansowany w ramach Narodowego Programu Przebudowy Dróg Lokalnych - Etap II Bezpieczeństwo - Dostępność - Rozwój na rok 2014.</w:t>
      </w:r>
    </w:p>
    <w:p w:rsidR="00925BE4" w:rsidRPr="00C9740A" w:rsidRDefault="00C9740A" w:rsidP="00C9740A">
      <w:pPr>
        <w:pStyle w:val="NormalnyWeb"/>
        <w:spacing w:before="0" w:beforeAutospacing="0" w:after="120" w:afterAutospacing="0"/>
        <w:jc w:val="both"/>
      </w:pPr>
      <w:r w:rsidRPr="00C9740A"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C9740A">
        <w:t>tak</w:t>
      </w:r>
    </w:p>
    <w:p w:rsidR="00EF59EA" w:rsidRDefault="00EF59EA" w:rsidP="00EF59EA"/>
    <w:p w:rsidR="00DE07DE" w:rsidRPr="001F330B" w:rsidRDefault="00DE07DE" w:rsidP="00DE07DE">
      <w:pPr>
        <w:pStyle w:val="NormalnyWeb"/>
        <w:spacing w:before="0" w:beforeAutospacing="0" w:after="120" w:afterAutospacing="0"/>
        <w:jc w:val="both"/>
      </w:pPr>
    </w:p>
    <w:p w:rsidR="001F330B" w:rsidRPr="001F330B" w:rsidRDefault="001F330B" w:rsidP="00BA0C7E">
      <w:pPr>
        <w:ind w:left="5664"/>
        <w:jc w:val="center"/>
      </w:pPr>
      <w:r>
        <w:t>Burmistrz Białego Boru</w:t>
      </w:r>
    </w:p>
    <w:p w:rsidR="00C9740A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>(-) Paweł Stanisław Mikołajewski</w:t>
      </w:r>
    </w:p>
    <w:p w:rsidR="00C9740A" w:rsidRPr="00C9740A" w:rsidRDefault="00C9740A" w:rsidP="00C9740A"/>
    <w:p w:rsidR="00C9740A" w:rsidRPr="00C9740A" w:rsidRDefault="00C9740A" w:rsidP="00C9740A"/>
    <w:p w:rsidR="00BA0C7E" w:rsidRPr="00C9740A" w:rsidRDefault="00BA0C7E" w:rsidP="00C9740A">
      <w:pPr>
        <w:tabs>
          <w:tab w:val="left" w:pos="2970"/>
        </w:tabs>
      </w:pPr>
    </w:p>
    <w:sectPr w:rsidR="00BA0C7E" w:rsidRPr="00C9740A" w:rsidSect="00C9740A">
      <w:footerReference w:type="default" r:id="rId13"/>
      <w:pgSz w:w="11906" w:h="16838"/>
      <w:pgMar w:top="993" w:right="1286" w:bottom="899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D9B" w:rsidRDefault="00103D9B" w:rsidP="00C9740A">
      <w:r>
        <w:separator/>
      </w:r>
    </w:p>
  </w:endnote>
  <w:endnote w:type="continuationSeparator" w:id="1">
    <w:p w:rsidR="00103D9B" w:rsidRDefault="00103D9B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  <w:r w:rsidRPr="00C9740A">
      <w:drawing>
        <wp:inline distT="0" distB="0" distL="0" distR="0">
          <wp:extent cx="1137920" cy="529069"/>
          <wp:effectExtent l="19050" t="0" r="5080" b="0"/>
          <wp:docPr id="7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628" cy="53079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D9B" w:rsidRDefault="00103D9B" w:rsidP="00C9740A">
      <w:r>
        <w:separator/>
      </w:r>
    </w:p>
  </w:footnote>
  <w:footnote w:type="continuationSeparator" w:id="1">
    <w:p w:rsidR="00103D9B" w:rsidRDefault="00103D9B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FE2"/>
    <w:multiLevelType w:val="multilevel"/>
    <w:tmpl w:val="F4DE8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0A41B1"/>
    <w:multiLevelType w:val="multilevel"/>
    <w:tmpl w:val="B57E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59077A"/>
    <w:multiLevelType w:val="multilevel"/>
    <w:tmpl w:val="033E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84E4552"/>
    <w:multiLevelType w:val="multilevel"/>
    <w:tmpl w:val="581C7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ADF4AC8"/>
    <w:multiLevelType w:val="multilevel"/>
    <w:tmpl w:val="47E2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FCF6FBE"/>
    <w:multiLevelType w:val="multilevel"/>
    <w:tmpl w:val="50868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4C4ABB"/>
    <w:multiLevelType w:val="multilevel"/>
    <w:tmpl w:val="34E8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6D6124E"/>
    <w:multiLevelType w:val="multilevel"/>
    <w:tmpl w:val="CA86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A0D7E71"/>
    <w:multiLevelType w:val="multilevel"/>
    <w:tmpl w:val="3078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DA13B1D"/>
    <w:multiLevelType w:val="multilevel"/>
    <w:tmpl w:val="EC32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06A1F16"/>
    <w:multiLevelType w:val="multilevel"/>
    <w:tmpl w:val="B1B2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FC1BA2"/>
    <w:multiLevelType w:val="multilevel"/>
    <w:tmpl w:val="7852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8960144"/>
    <w:multiLevelType w:val="multilevel"/>
    <w:tmpl w:val="5A5C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94F5DC7"/>
    <w:multiLevelType w:val="multilevel"/>
    <w:tmpl w:val="BF50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EB9754C"/>
    <w:multiLevelType w:val="multilevel"/>
    <w:tmpl w:val="5B74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0D13480"/>
    <w:multiLevelType w:val="multilevel"/>
    <w:tmpl w:val="91E0B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33D0785"/>
    <w:multiLevelType w:val="multilevel"/>
    <w:tmpl w:val="4DDC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7AF0E59"/>
    <w:multiLevelType w:val="multilevel"/>
    <w:tmpl w:val="49A4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0DA4E76"/>
    <w:multiLevelType w:val="multilevel"/>
    <w:tmpl w:val="803C1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3853B84"/>
    <w:multiLevelType w:val="multilevel"/>
    <w:tmpl w:val="051C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78360E25"/>
    <w:multiLevelType w:val="multilevel"/>
    <w:tmpl w:val="9638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25"/>
  </w:num>
  <w:num w:numId="5">
    <w:abstractNumId w:val="21"/>
  </w:num>
  <w:num w:numId="6">
    <w:abstractNumId w:val="13"/>
  </w:num>
  <w:num w:numId="7">
    <w:abstractNumId w:val="17"/>
  </w:num>
  <w:num w:numId="8">
    <w:abstractNumId w:val="24"/>
  </w:num>
  <w:num w:numId="9">
    <w:abstractNumId w:val="7"/>
  </w:num>
  <w:num w:numId="10">
    <w:abstractNumId w:val="22"/>
  </w:num>
  <w:num w:numId="11">
    <w:abstractNumId w:val="8"/>
  </w:num>
  <w:num w:numId="12">
    <w:abstractNumId w:val="5"/>
  </w:num>
  <w:num w:numId="13">
    <w:abstractNumId w:val="9"/>
  </w:num>
  <w:num w:numId="14">
    <w:abstractNumId w:val="19"/>
  </w:num>
  <w:num w:numId="15">
    <w:abstractNumId w:val="6"/>
  </w:num>
  <w:num w:numId="16">
    <w:abstractNumId w:val="12"/>
  </w:num>
  <w:num w:numId="17">
    <w:abstractNumId w:val="11"/>
  </w:num>
  <w:num w:numId="18">
    <w:abstractNumId w:val="15"/>
  </w:num>
  <w:num w:numId="19">
    <w:abstractNumId w:val="23"/>
  </w:num>
  <w:num w:numId="20">
    <w:abstractNumId w:val="4"/>
  </w:num>
  <w:num w:numId="21">
    <w:abstractNumId w:val="1"/>
  </w:num>
  <w:num w:numId="22">
    <w:abstractNumId w:val="0"/>
  </w:num>
  <w:num w:numId="23">
    <w:abstractNumId w:val="20"/>
  </w:num>
  <w:num w:numId="24">
    <w:abstractNumId w:val="2"/>
  </w:num>
  <w:num w:numId="25">
    <w:abstractNumId w:val="3"/>
  </w:num>
  <w:num w:numId="26">
    <w:abstractNumId w:val="1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F602B"/>
    <w:rsid w:val="00103D9B"/>
    <w:rsid w:val="001F330B"/>
    <w:rsid w:val="00292546"/>
    <w:rsid w:val="00324285"/>
    <w:rsid w:val="0033484B"/>
    <w:rsid w:val="00374354"/>
    <w:rsid w:val="003B2184"/>
    <w:rsid w:val="00520FAC"/>
    <w:rsid w:val="0056431D"/>
    <w:rsid w:val="005B6982"/>
    <w:rsid w:val="00620DD8"/>
    <w:rsid w:val="0063616C"/>
    <w:rsid w:val="00662A87"/>
    <w:rsid w:val="0071345F"/>
    <w:rsid w:val="00772E70"/>
    <w:rsid w:val="007738FA"/>
    <w:rsid w:val="007A3B90"/>
    <w:rsid w:val="0084784E"/>
    <w:rsid w:val="00847B20"/>
    <w:rsid w:val="008B4934"/>
    <w:rsid w:val="008E195B"/>
    <w:rsid w:val="00925BE4"/>
    <w:rsid w:val="0096358D"/>
    <w:rsid w:val="00965985"/>
    <w:rsid w:val="00983984"/>
    <w:rsid w:val="009E0EBE"/>
    <w:rsid w:val="00A1770A"/>
    <w:rsid w:val="00A27D66"/>
    <w:rsid w:val="00A75E05"/>
    <w:rsid w:val="00BA0C7E"/>
    <w:rsid w:val="00C9740A"/>
    <w:rsid w:val="00D56F6F"/>
    <w:rsid w:val="00DE07DE"/>
    <w:rsid w:val="00E113B1"/>
    <w:rsid w:val="00ED145E"/>
    <w:rsid w:val="00EF59EA"/>
    <w:rsid w:val="00F2373E"/>
    <w:rsid w:val="00FA2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ialybor.bip2.alfatv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C66-4D8F-4FFF-BD71-CCA60638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2195</Words>
  <Characters>13170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15335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2</cp:revision>
  <cp:lastPrinted>2014-04-10T12:52:00Z</cp:lastPrinted>
  <dcterms:created xsi:type="dcterms:W3CDTF">2014-04-24T10:58:00Z</dcterms:created>
  <dcterms:modified xsi:type="dcterms:W3CDTF">2014-04-24T10:58:00Z</dcterms:modified>
</cp:coreProperties>
</file>