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005617" w:rsidP="00BA0C7E">
      <w:pPr>
        <w:jc w:val="both"/>
        <w:rPr>
          <w:shadow/>
          <w:color w:val="333333"/>
        </w:rPr>
      </w:pPr>
      <w:r w:rsidRPr="0000561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82.9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005617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0798821" r:id="rId10"/>
        </w:object>
      </w:r>
    </w:p>
    <w:p w:rsidR="00BA0C7E" w:rsidRPr="004868D5" w:rsidRDefault="00005617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BA0C7E" w:rsidRPr="004868D5" w:rsidRDefault="00FD2078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05.05</w:t>
      </w:r>
      <w:r w:rsidR="00425E97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Default="00BA71B5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RIZP.271.5</w:t>
      </w:r>
      <w:r w:rsidR="00425E97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3D7594" w:rsidRPr="00BA71B5" w:rsidRDefault="003D7594" w:rsidP="00BA0C7E">
      <w:pPr>
        <w:rPr>
          <w:rFonts w:ascii="Verdana" w:hAnsi="Verdana"/>
          <w:b/>
          <w:sz w:val="22"/>
          <w:szCs w:val="22"/>
        </w:rPr>
      </w:pPr>
    </w:p>
    <w:p w:rsidR="00BE7C84" w:rsidRDefault="00BE7C84" w:rsidP="003D7594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61233C" w:rsidRDefault="0061233C" w:rsidP="003D7594">
      <w:pPr>
        <w:rPr>
          <w:rFonts w:ascii="Verdana" w:hAnsi="Verdana"/>
          <w:b/>
          <w:sz w:val="36"/>
          <w:szCs w:val="36"/>
        </w:rPr>
      </w:pPr>
    </w:p>
    <w:p w:rsidR="00044F9F" w:rsidRPr="004868D5" w:rsidRDefault="00C841AF" w:rsidP="00044F9F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Odpowiedzi na zapytanie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4868D5" w:rsidRDefault="00044F9F" w:rsidP="00044F9F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FE24B7" w:rsidRPr="005014CF" w:rsidRDefault="00FE24B7" w:rsidP="00FE24B7">
      <w:pPr>
        <w:jc w:val="center"/>
        <w:rPr>
          <w:rFonts w:ascii="Verdana" w:hAnsi="Verdana"/>
          <w:b/>
          <w:sz w:val="28"/>
          <w:szCs w:val="28"/>
        </w:rPr>
      </w:pPr>
      <w:r w:rsidRPr="005014CF">
        <w:rPr>
          <w:rFonts w:ascii="Verdana" w:hAnsi="Verdana"/>
          <w:b/>
          <w:sz w:val="28"/>
          <w:szCs w:val="28"/>
        </w:rPr>
        <w:t xml:space="preserve">Przebudowa dróg w ulicach Armii Czerwonej, Czujnej </w:t>
      </w:r>
      <w:r w:rsidRPr="005014CF">
        <w:rPr>
          <w:rFonts w:ascii="Verdana" w:hAnsi="Verdana"/>
          <w:b/>
          <w:sz w:val="28"/>
          <w:szCs w:val="28"/>
        </w:rPr>
        <w:br/>
        <w:t>i Brzeźnickiej oraz 26 Lutego w Białym Borze</w:t>
      </w:r>
    </w:p>
    <w:p w:rsidR="0061233C" w:rsidRDefault="0061233C" w:rsidP="00FE24B7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FE24B7" w:rsidRDefault="00FA03ED" w:rsidP="00FE24B7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OFERTENT NR 1</w:t>
      </w:r>
    </w:p>
    <w:p w:rsidR="00FE24B7" w:rsidRDefault="00FE24B7" w:rsidP="00FE24B7">
      <w:pPr>
        <w:pStyle w:val="Akapitzlist"/>
        <w:numPr>
          <w:ilvl w:val="0"/>
          <w:numId w:val="11"/>
        </w:numPr>
        <w:ind w:left="426" w:hanging="426"/>
        <w:jc w:val="both"/>
        <w:rPr>
          <w:rFonts w:ascii="Verdana" w:hAnsi="Verdana"/>
          <w:sz w:val="22"/>
          <w:szCs w:val="22"/>
        </w:rPr>
      </w:pPr>
      <w:r w:rsidRPr="005014CF">
        <w:rPr>
          <w:rFonts w:ascii="Verdana" w:hAnsi="Verdana"/>
          <w:sz w:val="22"/>
          <w:szCs w:val="22"/>
        </w:rPr>
        <w:t>Analizując dokumentację przetargową dotyczącą ww. przetargu Wykonawca prosi o wyjaśnienie, czy zgodnie z punktem 5 ppkt 5.1 (2) SIWZ dotyczącym potwierdzenia spełnienia warunków wiedzy i doświadczenia, Zamawiający wymaga dołączenia do oferty wykazu wszystkich robót z ostatnich 5 lat, które wykonał Wykonawca oraz dołączenia dokumentów potwierdzających ich należyte wykonanie?</w:t>
      </w:r>
    </w:p>
    <w:p w:rsidR="00FD2078" w:rsidRDefault="0061233C" w:rsidP="0061233C">
      <w:pPr>
        <w:jc w:val="both"/>
        <w:rPr>
          <w:rFonts w:ascii="Verdana" w:hAnsi="Verdana"/>
          <w:b/>
          <w:sz w:val="22"/>
          <w:szCs w:val="22"/>
        </w:rPr>
      </w:pPr>
      <w:r w:rsidRPr="00893CE3">
        <w:rPr>
          <w:rFonts w:ascii="Verdana" w:hAnsi="Verdana"/>
          <w:b/>
          <w:sz w:val="22"/>
          <w:szCs w:val="22"/>
        </w:rPr>
        <w:t xml:space="preserve">Ad1. </w:t>
      </w:r>
    </w:p>
    <w:p w:rsidR="0061233C" w:rsidRPr="00893CE3" w:rsidRDefault="0061233C" w:rsidP="0061233C">
      <w:pPr>
        <w:jc w:val="both"/>
        <w:rPr>
          <w:rFonts w:ascii="Verdana" w:hAnsi="Verdana"/>
          <w:b/>
          <w:sz w:val="22"/>
          <w:szCs w:val="22"/>
        </w:rPr>
      </w:pPr>
      <w:r w:rsidRPr="00893CE3">
        <w:rPr>
          <w:rFonts w:ascii="Verdana" w:hAnsi="Verdana"/>
          <w:b/>
          <w:sz w:val="22"/>
          <w:szCs w:val="22"/>
        </w:rPr>
        <w:t xml:space="preserve">Zgodnie z </w:t>
      </w:r>
      <w:r w:rsidR="00893CE3" w:rsidRPr="00893CE3">
        <w:rPr>
          <w:rFonts w:ascii="Verdana" w:hAnsi="Verdana"/>
          <w:b/>
          <w:sz w:val="22"/>
          <w:szCs w:val="22"/>
        </w:rPr>
        <w:t xml:space="preserve">pkt III.3.2 Ogłoszenia o zamówieniu oraz pkt 4.1 ppkt 2 SIWZ, na spełnienie warunku posiadania niezbędnej wiedzy i doświadczenia wystarczającym jest wykazanie </w:t>
      </w:r>
      <w:r w:rsidR="00893CE3">
        <w:rPr>
          <w:rFonts w:ascii="Verdana" w:hAnsi="Verdana"/>
          <w:b/>
          <w:sz w:val="22"/>
          <w:szCs w:val="22"/>
        </w:rPr>
        <w:t xml:space="preserve">się </w:t>
      </w:r>
      <w:r w:rsidR="00893CE3" w:rsidRPr="00893CE3">
        <w:rPr>
          <w:rFonts w:ascii="Verdana" w:hAnsi="Verdana"/>
          <w:b/>
          <w:sz w:val="22"/>
          <w:szCs w:val="22"/>
        </w:rPr>
        <w:t>wykonaniem przynajmniej dwóch robót o podobnym charakterze, tj. remoncie lub budowie dróg utwardzonych z wykonaniem kanalizacji deszczowej, na łączną kwotę min 800.000 zł i łącznej nawierzchni utwardzonej min 3.000 m</w:t>
      </w:r>
      <w:r w:rsidR="00893CE3" w:rsidRPr="00893CE3">
        <w:rPr>
          <w:rFonts w:ascii="Verdana" w:hAnsi="Verdana"/>
          <w:b/>
          <w:sz w:val="22"/>
          <w:szCs w:val="22"/>
          <w:vertAlign w:val="superscript"/>
        </w:rPr>
        <w:t>2</w:t>
      </w:r>
      <w:r w:rsidR="00893CE3" w:rsidRPr="00893CE3">
        <w:rPr>
          <w:rFonts w:ascii="Verdana" w:hAnsi="Verdana"/>
          <w:b/>
          <w:sz w:val="22"/>
          <w:szCs w:val="22"/>
        </w:rPr>
        <w:t>.</w:t>
      </w:r>
    </w:p>
    <w:p w:rsidR="00FE24B7" w:rsidRDefault="00FE24B7" w:rsidP="00FE24B7">
      <w:pPr>
        <w:pStyle w:val="Akapitzlist"/>
        <w:numPr>
          <w:ilvl w:val="0"/>
          <w:numId w:val="11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5014CF">
        <w:rPr>
          <w:rFonts w:ascii="Verdana" w:hAnsi="Verdana"/>
          <w:sz w:val="22"/>
          <w:szCs w:val="22"/>
        </w:rPr>
        <w:t>Jak Zamawiający interpretuje POMOC Przedmiaru przy określaniu zryczałtowanej ceny?</w:t>
      </w:r>
    </w:p>
    <w:p w:rsidR="00FE24B7" w:rsidRDefault="00FE24B7" w:rsidP="00FE24B7">
      <w:pPr>
        <w:pStyle w:val="Akapitzlist"/>
        <w:numPr>
          <w:ilvl w:val="0"/>
          <w:numId w:val="11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5014CF">
        <w:rPr>
          <w:rFonts w:ascii="Verdana" w:hAnsi="Verdana"/>
          <w:sz w:val="22"/>
          <w:szCs w:val="22"/>
        </w:rPr>
        <w:t>W jakim zakresie Przedmiaru NALEŻY traktować go jako pomocniczy?</w:t>
      </w:r>
    </w:p>
    <w:p w:rsidR="00FE24B7" w:rsidRDefault="00FE24B7" w:rsidP="00FE24B7">
      <w:pPr>
        <w:pStyle w:val="Akapitzlist"/>
        <w:numPr>
          <w:ilvl w:val="0"/>
          <w:numId w:val="11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5014CF">
        <w:rPr>
          <w:rFonts w:ascii="Verdana" w:hAnsi="Verdana"/>
          <w:sz w:val="22"/>
          <w:szCs w:val="22"/>
        </w:rPr>
        <w:t>W jakim zakresie Przedmiar jest niezwiązany z zamówieniem?</w:t>
      </w:r>
    </w:p>
    <w:p w:rsidR="00B85046" w:rsidRPr="00B85046" w:rsidRDefault="00FE24B7" w:rsidP="002546CA">
      <w:pPr>
        <w:pStyle w:val="Akapitzlist"/>
        <w:numPr>
          <w:ilvl w:val="0"/>
          <w:numId w:val="11"/>
        </w:numPr>
        <w:spacing w:before="120"/>
        <w:ind w:left="425" w:hanging="425"/>
        <w:contextualSpacing w:val="0"/>
        <w:jc w:val="both"/>
        <w:rPr>
          <w:rFonts w:ascii="Verdana" w:hAnsi="Verdana"/>
          <w:b/>
          <w:sz w:val="22"/>
          <w:szCs w:val="22"/>
        </w:rPr>
      </w:pPr>
      <w:r w:rsidRPr="005014CF">
        <w:rPr>
          <w:rFonts w:ascii="Verdana" w:hAnsi="Verdana"/>
          <w:sz w:val="22"/>
          <w:szCs w:val="22"/>
        </w:rPr>
        <w:t xml:space="preserve">W jakim zakresie przy realizacji projektu Zamawiający będzie wykorzystywał </w:t>
      </w:r>
      <w:r w:rsidR="00C25E49" w:rsidRPr="005014CF">
        <w:rPr>
          <w:rFonts w:ascii="Verdana" w:hAnsi="Verdana"/>
          <w:sz w:val="22"/>
          <w:szCs w:val="22"/>
        </w:rPr>
        <w:t>treść / zawartość Przedmiaru?</w:t>
      </w:r>
    </w:p>
    <w:p w:rsidR="00987B6B" w:rsidRDefault="00FE24B7" w:rsidP="00987B6B">
      <w:pPr>
        <w:pStyle w:val="Akapitzlist"/>
        <w:numPr>
          <w:ilvl w:val="0"/>
          <w:numId w:val="11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5014CF">
        <w:rPr>
          <w:rFonts w:ascii="Verdana" w:hAnsi="Verdana"/>
          <w:sz w:val="22"/>
          <w:szCs w:val="22"/>
        </w:rPr>
        <w:t>Jak przy sporządzaniu Ceny Ryczałtowej należy interpretować rozbieżności, braki, pominięcia Przedmiaru w odniesieniu do projektu?</w:t>
      </w:r>
    </w:p>
    <w:p w:rsidR="00987B6B" w:rsidRPr="00987B6B" w:rsidRDefault="00987B6B" w:rsidP="00987B6B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Ad </w:t>
      </w:r>
      <w:r w:rsidR="002546CA">
        <w:rPr>
          <w:rFonts w:ascii="Verdana" w:hAnsi="Verdana"/>
          <w:b/>
          <w:sz w:val="22"/>
          <w:szCs w:val="22"/>
        </w:rPr>
        <w:t xml:space="preserve">2, 3, 4, 5, </w:t>
      </w:r>
      <w:r>
        <w:rPr>
          <w:rFonts w:ascii="Verdana" w:hAnsi="Verdana"/>
          <w:b/>
          <w:sz w:val="22"/>
          <w:szCs w:val="22"/>
        </w:rPr>
        <w:t xml:space="preserve">6. </w:t>
      </w:r>
    </w:p>
    <w:p w:rsidR="002546CA" w:rsidRPr="002546CA" w:rsidRDefault="002546CA" w:rsidP="002546CA">
      <w:pPr>
        <w:jc w:val="both"/>
        <w:rPr>
          <w:rFonts w:ascii="Verdana" w:hAnsi="Verdana"/>
          <w:b/>
          <w:sz w:val="22"/>
          <w:szCs w:val="22"/>
        </w:rPr>
      </w:pPr>
      <w:r w:rsidRPr="002546CA">
        <w:rPr>
          <w:rFonts w:ascii="Verdana" w:hAnsi="Verdana"/>
          <w:b/>
          <w:sz w:val="22"/>
          <w:szCs w:val="22"/>
        </w:rPr>
        <w:t xml:space="preserve">Charakter wynagrodzenia ryczałtowego przesądza o tym, iż Wykonawca musi uwzględnić w nim wszystkie koszty wykonania robót określonych </w:t>
      </w:r>
      <w:r w:rsidR="00FD2078">
        <w:rPr>
          <w:rFonts w:ascii="Verdana" w:hAnsi="Verdana"/>
          <w:b/>
          <w:sz w:val="22"/>
          <w:szCs w:val="22"/>
        </w:rPr>
        <w:br/>
      </w:r>
      <w:r w:rsidRPr="002546CA">
        <w:rPr>
          <w:rFonts w:ascii="Verdana" w:hAnsi="Verdana"/>
          <w:b/>
          <w:sz w:val="22"/>
          <w:szCs w:val="22"/>
        </w:rPr>
        <w:t xml:space="preserve">w dokumentacji projektowej oraz specyfikacjach technicznych wykonania i odbioru robót. Krajowa Izba Odwoławcza w orzeczeniu nr KIO/UZP </w:t>
      </w:r>
      <w:r w:rsidRPr="002546CA">
        <w:rPr>
          <w:rFonts w:ascii="Verdana" w:hAnsi="Verdana"/>
          <w:b/>
          <w:sz w:val="22"/>
          <w:szCs w:val="22"/>
        </w:rPr>
        <w:lastRenderedPageBreak/>
        <w:t>921/09 stwierdziła, że „w przypadku wynagrodzenia ryczałtowego przedmiar robót nie determinuje zakresu prac objętych przedmiotem zamówienia. Zawarte w przedmiarze robót zestawienia mają jedynie zobrazować skalę robót budowlanych i pomóc Wykonawcom w oszacowaniu kosztów inwestycji, wobec czego można mu przypisać wyłącznie charakter dokumentu pomocniczego".</w:t>
      </w:r>
    </w:p>
    <w:p w:rsidR="002546CA" w:rsidRPr="002546CA" w:rsidRDefault="002546CA" w:rsidP="002546CA">
      <w:pPr>
        <w:jc w:val="both"/>
        <w:rPr>
          <w:rFonts w:ascii="Verdana" w:hAnsi="Verdana"/>
          <w:b/>
          <w:sz w:val="22"/>
          <w:szCs w:val="22"/>
        </w:rPr>
      </w:pPr>
      <w:r w:rsidRPr="002546CA">
        <w:rPr>
          <w:rFonts w:ascii="Verdana" w:hAnsi="Verdana"/>
          <w:b/>
          <w:sz w:val="22"/>
          <w:szCs w:val="22"/>
        </w:rPr>
        <w:t>W związku z powyższym określenia ceny ryczałtowej możliwe jest jedynie w oparciu o projekt budowlany uzupełniony o zapisy SIWZ</w:t>
      </w:r>
      <w:r>
        <w:rPr>
          <w:rFonts w:ascii="Verdana" w:hAnsi="Verdana"/>
          <w:b/>
          <w:sz w:val="22"/>
          <w:szCs w:val="22"/>
        </w:rPr>
        <w:t xml:space="preserve"> i ST</w:t>
      </w:r>
      <w:r w:rsidRPr="002546CA">
        <w:rPr>
          <w:rFonts w:ascii="Verdana" w:hAnsi="Verdana"/>
          <w:b/>
          <w:sz w:val="22"/>
          <w:szCs w:val="22"/>
        </w:rPr>
        <w:t>. Jeżeli Wykonawca uzna, iż pewne roboty nie są ujęte w przedmiarze, natomiast są konieczne do zakończenia robót, należy je ująć w oferowanej cenie ryczałtowej. Podobnie, jeśli ilości robót wynikające z przedmiaru są, zdaniem Wykonawcy, odmienne niż ilości wynikające z dokumentacji, czy też inna jest podstawa ich wyceny, należy przyjąć ilości i podstawy wyceny wynikające z projektu budowlanego.</w:t>
      </w:r>
    </w:p>
    <w:p w:rsidR="002546CA" w:rsidRPr="002546CA" w:rsidRDefault="002546CA" w:rsidP="002546CA">
      <w:pPr>
        <w:jc w:val="both"/>
        <w:rPr>
          <w:rFonts w:ascii="Verdana" w:hAnsi="Verdana"/>
          <w:b/>
          <w:sz w:val="22"/>
          <w:szCs w:val="22"/>
        </w:rPr>
      </w:pPr>
      <w:r w:rsidRPr="002546CA">
        <w:rPr>
          <w:rFonts w:ascii="Verdana" w:hAnsi="Verdana"/>
          <w:b/>
          <w:sz w:val="22"/>
          <w:szCs w:val="22"/>
        </w:rPr>
        <w:t>Przedmiar traktowany jest jako element pomocniczy i jako taki nie może stanowić jedynej podstawy wyceny.</w:t>
      </w:r>
    </w:p>
    <w:p w:rsidR="00212A33" w:rsidRDefault="00C25E49" w:rsidP="002546CA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Realizacja przedmiotu zamówienia i odbiór </w:t>
      </w:r>
      <w:r w:rsidR="00FD2078">
        <w:rPr>
          <w:rFonts w:ascii="Verdana" w:hAnsi="Verdana"/>
          <w:b/>
          <w:sz w:val="22"/>
          <w:szCs w:val="22"/>
        </w:rPr>
        <w:t xml:space="preserve">następować będzie w oparciu o projekt budowlany. </w:t>
      </w:r>
    </w:p>
    <w:p w:rsidR="00FD2078" w:rsidRDefault="00FD2078" w:rsidP="002546CA">
      <w:pPr>
        <w:jc w:val="both"/>
        <w:rPr>
          <w:rFonts w:ascii="Verdana" w:hAnsi="Verdana"/>
          <w:b/>
          <w:sz w:val="22"/>
          <w:szCs w:val="22"/>
        </w:rPr>
      </w:pPr>
    </w:p>
    <w:p w:rsidR="00FD2078" w:rsidRDefault="00FD2078" w:rsidP="002546CA">
      <w:pPr>
        <w:jc w:val="both"/>
        <w:rPr>
          <w:rFonts w:ascii="Verdana" w:hAnsi="Verdana"/>
          <w:b/>
          <w:sz w:val="22"/>
          <w:szCs w:val="22"/>
        </w:rPr>
      </w:pPr>
    </w:p>
    <w:p w:rsidR="00FD2078" w:rsidRDefault="00FD2078" w:rsidP="002546CA">
      <w:pPr>
        <w:jc w:val="both"/>
        <w:rPr>
          <w:rFonts w:ascii="Verdana" w:hAnsi="Verdana"/>
          <w:b/>
          <w:sz w:val="22"/>
          <w:szCs w:val="22"/>
        </w:rPr>
      </w:pPr>
    </w:p>
    <w:p w:rsidR="00FD2078" w:rsidRDefault="00FD2078" w:rsidP="00FD2078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FD2078" w:rsidP="00FD2078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FD2078">
      <w:footerReference w:type="default" r:id="rId11"/>
      <w:pgSz w:w="11906" w:h="16838"/>
      <w:pgMar w:top="993" w:right="1286" w:bottom="851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728" w:rsidRDefault="004A0728">
      <w:r>
        <w:separator/>
      </w:r>
    </w:p>
  </w:endnote>
  <w:endnote w:type="continuationSeparator" w:id="1">
    <w:p w:rsidR="004A0728" w:rsidRDefault="004A0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  <w:r w:rsidRPr="00FD2078">
      <w:drawing>
        <wp:inline distT="0" distB="0" distL="0" distR="0">
          <wp:extent cx="1137920" cy="529069"/>
          <wp:effectExtent l="19050" t="0" r="508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628" cy="53079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728" w:rsidRDefault="004A0728">
      <w:r>
        <w:separator/>
      </w:r>
    </w:p>
  </w:footnote>
  <w:footnote w:type="continuationSeparator" w:id="1">
    <w:p w:rsidR="004A0728" w:rsidRDefault="004A07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1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2"/>
  </w:num>
  <w:num w:numId="7">
    <w:abstractNumId w:val="0"/>
  </w:num>
  <w:num w:numId="8">
    <w:abstractNumId w:val="0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"/>
  </w:num>
  <w:num w:numId="10">
    <w:abstractNumId w:val="4"/>
  </w:num>
  <w:num w:numId="11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44F9F"/>
    <w:rsid w:val="00060809"/>
    <w:rsid w:val="00065CF1"/>
    <w:rsid w:val="000F602B"/>
    <w:rsid w:val="001F330B"/>
    <w:rsid w:val="002008AF"/>
    <w:rsid w:val="00212A33"/>
    <w:rsid w:val="002546CA"/>
    <w:rsid w:val="002733C6"/>
    <w:rsid w:val="00292546"/>
    <w:rsid w:val="002B462B"/>
    <w:rsid w:val="00324285"/>
    <w:rsid w:val="0033484B"/>
    <w:rsid w:val="00346801"/>
    <w:rsid w:val="00374354"/>
    <w:rsid w:val="003B2657"/>
    <w:rsid w:val="003D7594"/>
    <w:rsid w:val="003F7B9C"/>
    <w:rsid w:val="00425E97"/>
    <w:rsid w:val="004868D5"/>
    <w:rsid w:val="00491708"/>
    <w:rsid w:val="004A0728"/>
    <w:rsid w:val="00520FAC"/>
    <w:rsid w:val="0056431D"/>
    <w:rsid w:val="005C348A"/>
    <w:rsid w:val="005C54BE"/>
    <w:rsid w:val="00602A9C"/>
    <w:rsid w:val="00604084"/>
    <w:rsid w:val="0061233C"/>
    <w:rsid w:val="00620DD8"/>
    <w:rsid w:val="00630488"/>
    <w:rsid w:val="0063616C"/>
    <w:rsid w:val="00662A87"/>
    <w:rsid w:val="00684022"/>
    <w:rsid w:val="007120F9"/>
    <w:rsid w:val="0071319A"/>
    <w:rsid w:val="00722A05"/>
    <w:rsid w:val="007244B9"/>
    <w:rsid w:val="00772E70"/>
    <w:rsid w:val="007D5F24"/>
    <w:rsid w:val="007E6873"/>
    <w:rsid w:val="0084784E"/>
    <w:rsid w:val="00880C68"/>
    <w:rsid w:val="00893CE3"/>
    <w:rsid w:val="008B4934"/>
    <w:rsid w:val="008E195B"/>
    <w:rsid w:val="008F468F"/>
    <w:rsid w:val="00965985"/>
    <w:rsid w:val="009766E1"/>
    <w:rsid w:val="00983984"/>
    <w:rsid w:val="00985FCB"/>
    <w:rsid w:val="00987B6B"/>
    <w:rsid w:val="00A27D66"/>
    <w:rsid w:val="00A43472"/>
    <w:rsid w:val="00A57A44"/>
    <w:rsid w:val="00A75E05"/>
    <w:rsid w:val="00AF109F"/>
    <w:rsid w:val="00B11F6A"/>
    <w:rsid w:val="00B85046"/>
    <w:rsid w:val="00B90D6A"/>
    <w:rsid w:val="00BA0C7E"/>
    <w:rsid w:val="00BA71B5"/>
    <w:rsid w:val="00BE3EC9"/>
    <w:rsid w:val="00BE7C84"/>
    <w:rsid w:val="00C25E49"/>
    <w:rsid w:val="00C841AF"/>
    <w:rsid w:val="00D06911"/>
    <w:rsid w:val="00D41F1B"/>
    <w:rsid w:val="00D45793"/>
    <w:rsid w:val="00D56F6F"/>
    <w:rsid w:val="00D76A63"/>
    <w:rsid w:val="00DA2F21"/>
    <w:rsid w:val="00DD6B14"/>
    <w:rsid w:val="00DE07DE"/>
    <w:rsid w:val="00E113B1"/>
    <w:rsid w:val="00E3248A"/>
    <w:rsid w:val="00E67CD1"/>
    <w:rsid w:val="00E820C5"/>
    <w:rsid w:val="00ED145E"/>
    <w:rsid w:val="00EF4F59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2918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8</cp:revision>
  <cp:lastPrinted>2014-05-05T10:39:00Z</cp:lastPrinted>
  <dcterms:created xsi:type="dcterms:W3CDTF">2014-04-29T06:52:00Z</dcterms:created>
  <dcterms:modified xsi:type="dcterms:W3CDTF">2014-05-05T10:41:00Z</dcterms:modified>
</cp:coreProperties>
</file>