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36D" w:rsidRDefault="00C0102D" w:rsidP="00C5136D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RNiGK.6840.</w:t>
      </w:r>
      <w:r w:rsidR="00AB6128">
        <w:rPr>
          <w:rFonts w:ascii="Arial" w:hAnsi="Arial" w:cs="Arial"/>
          <w:b/>
          <w:bCs/>
          <w:sz w:val="20"/>
        </w:rPr>
        <w:t>13.2024</w:t>
      </w:r>
      <w:r w:rsidR="00C5136D">
        <w:rPr>
          <w:rFonts w:ascii="Arial" w:hAnsi="Arial" w:cs="Arial"/>
          <w:b/>
          <w:bCs/>
          <w:sz w:val="20"/>
        </w:rPr>
        <w:t xml:space="preserve">.AKM                                              </w:t>
      </w:r>
      <w:r w:rsidR="00AB6128">
        <w:rPr>
          <w:rFonts w:ascii="Arial" w:hAnsi="Arial" w:cs="Arial"/>
          <w:b/>
          <w:bCs/>
          <w:sz w:val="20"/>
        </w:rPr>
        <w:t xml:space="preserve">              Biały Bór, dnia 05 sierpnia  2024</w:t>
      </w:r>
      <w:r w:rsidR="00C5136D">
        <w:rPr>
          <w:rFonts w:ascii="Arial" w:hAnsi="Arial" w:cs="Arial"/>
          <w:b/>
          <w:bCs/>
          <w:sz w:val="20"/>
        </w:rPr>
        <w:t xml:space="preserve"> r.                                                                                                                                                                                                                        </w:t>
      </w:r>
    </w:p>
    <w:p w:rsidR="00C5136D" w:rsidRDefault="00C5136D" w:rsidP="00C5136D">
      <w:pPr>
        <w:pStyle w:val="Nagwek6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>Na podstawie art. 38 ustawy o gospodarce nieruchomościam</w:t>
      </w:r>
      <w:r w:rsidR="00ED206D">
        <w:rPr>
          <w:rFonts w:ascii="Arial" w:hAnsi="Arial" w:cs="Arial"/>
          <w:b w:val="0"/>
          <w:bCs w:val="0"/>
          <w:sz w:val="20"/>
        </w:rPr>
        <w:t>i  (</w:t>
      </w:r>
      <w:proofErr w:type="spellStart"/>
      <w:r w:rsidR="00ED206D">
        <w:rPr>
          <w:rFonts w:ascii="Arial" w:hAnsi="Arial" w:cs="Arial"/>
          <w:b w:val="0"/>
          <w:bCs w:val="0"/>
          <w:sz w:val="20"/>
        </w:rPr>
        <w:t>t.j</w:t>
      </w:r>
      <w:proofErr w:type="spellEnd"/>
      <w:r w:rsidR="00ED206D">
        <w:rPr>
          <w:rFonts w:ascii="Arial" w:hAnsi="Arial" w:cs="Arial"/>
          <w:b w:val="0"/>
          <w:bCs w:val="0"/>
          <w:sz w:val="20"/>
        </w:rPr>
        <w:t>. Dz. U. z 2024 r. poz. 1145</w:t>
      </w:r>
      <w:r>
        <w:rPr>
          <w:rFonts w:ascii="Arial" w:hAnsi="Arial" w:cs="Arial"/>
          <w:b w:val="0"/>
          <w:bCs w:val="0"/>
          <w:sz w:val="20"/>
        </w:rPr>
        <w:t xml:space="preserve"> ze zm.), Rozporządzenia Rady Ministrów z dnia 14 września 2004 r. w sprawie sposobu i trybu przeprowadzania przetargów oraz rokowań na zbycie n</w:t>
      </w:r>
      <w:r w:rsidR="00476161">
        <w:rPr>
          <w:rFonts w:ascii="Arial" w:hAnsi="Arial" w:cs="Arial"/>
          <w:b w:val="0"/>
          <w:bCs w:val="0"/>
          <w:sz w:val="20"/>
        </w:rPr>
        <w:t>ieruchomości (</w:t>
      </w:r>
      <w:proofErr w:type="spellStart"/>
      <w:r w:rsidR="00476161">
        <w:rPr>
          <w:rFonts w:ascii="Arial" w:hAnsi="Arial" w:cs="Arial"/>
          <w:b w:val="0"/>
          <w:bCs w:val="0"/>
          <w:sz w:val="20"/>
        </w:rPr>
        <w:t>t.j</w:t>
      </w:r>
      <w:proofErr w:type="spellEnd"/>
      <w:r w:rsidR="00476161">
        <w:rPr>
          <w:rFonts w:ascii="Arial" w:hAnsi="Arial" w:cs="Arial"/>
          <w:b w:val="0"/>
          <w:bCs w:val="0"/>
          <w:sz w:val="20"/>
        </w:rPr>
        <w:t>. Dz. U. z 2021 r. poz. 2213</w:t>
      </w:r>
      <w:r>
        <w:rPr>
          <w:rFonts w:ascii="Arial" w:hAnsi="Arial" w:cs="Arial"/>
          <w:b w:val="0"/>
          <w:bCs w:val="0"/>
          <w:sz w:val="20"/>
        </w:rPr>
        <w:t>) Zarządzen</w:t>
      </w:r>
      <w:r w:rsidR="00977DED">
        <w:rPr>
          <w:rFonts w:ascii="Arial" w:hAnsi="Arial" w:cs="Arial"/>
          <w:b w:val="0"/>
          <w:bCs w:val="0"/>
          <w:sz w:val="20"/>
        </w:rPr>
        <w:t>ia</w:t>
      </w:r>
      <w:r w:rsidR="00ED206D">
        <w:rPr>
          <w:rFonts w:ascii="Arial" w:hAnsi="Arial" w:cs="Arial"/>
          <w:b w:val="0"/>
          <w:bCs w:val="0"/>
          <w:sz w:val="20"/>
        </w:rPr>
        <w:t xml:space="preserve">  Burmistrza Białego Boru Nr 74/2024 z dnia 05</w:t>
      </w:r>
      <w:r w:rsidR="00977DED">
        <w:rPr>
          <w:rFonts w:ascii="Arial" w:hAnsi="Arial" w:cs="Arial"/>
          <w:b w:val="0"/>
          <w:bCs w:val="0"/>
          <w:sz w:val="20"/>
        </w:rPr>
        <w:t xml:space="preserve"> </w:t>
      </w:r>
      <w:r w:rsidR="00ED206D">
        <w:rPr>
          <w:rFonts w:ascii="Arial" w:hAnsi="Arial" w:cs="Arial"/>
          <w:b w:val="0"/>
          <w:bCs w:val="0"/>
          <w:sz w:val="20"/>
        </w:rPr>
        <w:t>czerwca</w:t>
      </w:r>
      <w:r>
        <w:rPr>
          <w:rFonts w:ascii="Arial" w:hAnsi="Arial" w:cs="Arial"/>
          <w:b w:val="0"/>
          <w:bCs w:val="0"/>
          <w:sz w:val="20"/>
        </w:rPr>
        <w:t xml:space="preserve"> 202</w:t>
      </w:r>
      <w:r w:rsidR="00ED206D">
        <w:rPr>
          <w:rFonts w:ascii="Arial" w:hAnsi="Arial" w:cs="Arial"/>
          <w:b w:val="0"/>
          <w:bCs w:val="0"/>
          <w:sz w:val="20"/>
        </w:rPr>
        <w:t>4</w:t>
      </w:r>
      <w:r>
        <w:rPr>
          <w:rFonts w:ascii="Arial" w:hAnsi="Arial" w:cs="Arial"/>
          <w:b w:val="0"/>
          <w:bCs w:val="0"/>
          <w:sz w:val="20"/>
        </w:rPr>
        <w:t xml:space="preserve"> r. w sprawie przeznaczenia do spr</w:t>
      </w:r>
      <w:r w:rsidR="00ED206D">
        <w:rPr>
          <w:rFonts w:ascii="Arial" w:hAnsi="Arial" w:cs="Arial"/>
          <w:b w:val="0"/>
          <w:bCs w:val="0"/>
          <w:sz w:val="20"/>
        </w:rPr>
        <w:t>zedaży nieruchomości komunalnej</w:t>
      </w:r>
      <w:r>
        <w:rPr>
          <w:rFonts w:ascii="Arial" w:hAnsi="Arial" w:cs="Arial"/>
          <w:b w:val="0"/>
          <w:bCs w:val="0"/>
          <w:sz w:val="20"/>
        </w:rPr>
        <w:t xml:space="preserve"> oraz publikacji wykazu nieruchomości przeznaczonych do zbycia.</w:t>
      </w:r>
    </w:p>
    <w:p w:rsidR="00C5136D" w:rsidRDefault="00C5136D" w:rsidP="00C5136D">
      <w:pPr>
        <w:pStyle w:val="Nagwek6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BURMISTRZ  BIAŁEGO  BORU </w:t>
      </w:r>
      <w:r>
        <w:rPr>
          <w:rFonts w:ascii="Arial" w:hAnsi="Arial" w:cs="Arial"/>
          <w:sz w:val="20"/>
        </w:rPr>
        <w:br/>
        <w:t xml:space="preserve">O G  Ł  A  S  Z  A   </w:t>
      </w:r>
    </w:p>
    <w:p w:rsidR="00C5136D" w:rsidRDefault="00C5136D" w:rsidP="00C5136D">
      <w:pPr>
        <w:pStyle w:val="Nagwek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 przetarg ustny nieograniczony </w:t>
      </w:r>
    </w:p>
    <w:p w:rsidR="00C5136D" w:rsidRDefault="00ED206D" w:rsidP="00C5136D">
      <w:pPr>
        <w:pStyle w:val="Tekstpodstawowy3"/>
        <w:rPr>
          <w:b/>
          <w:bCs/>
          <w:sz w:val="22"/>
        </w:rPr>
      </w:pPr>
      <w:r>
        <w:rPr>
          <w:sz w:val="22"/>
        </w:rPr>
        <w:t>na sprzedaż działki</w:t>
      </w:r>
      <w:r w:rsidR="00977DED">
        <w:rPr>
          <w:sz w:val="22"/>
        </w:rPr>
        <w:t xml:space="preserve"> uzbrojon</w:t>
      </w:r>
      <w:r>
        <w:rPr>
          <w:sz w:val="22"/>
        </w:rPr>
        <w:t>ej</w:t>
      </w:r>
      <w:r w:rsidR="00977DED">
        <w:rPr>
          <w:sz w:val="22"/>
        </w:rPr>
        <w:t xml:space="preserve">, </w:t>
      </w:r>
      <w:r>
        <w:rPr>
          <w:sz w:val="22"/>
        </w:rPr>
        <w:t>niezabudowanej,  położonej</w:t>
      </w:r>
      <w:r w:rsidR="00C5136D">
        <w:rPr>
          <w:sz w:val="22"/>
        </w:rPr>
        <w:t xml:space="preserve"> w</w:t>
      </w:r>
      <w:r w:rsidR="00C5136D">
        <w:rPr>
          <w:b/>
          <w:bCs/>
          <w:sz w:val="22"/>
        </w:rPr>
        <w:t xml:space="preserve"> obrębie ewidencyjnym  Drzonowo Gmina Biały B</w:t>
      </w:r>
      <w:r>
        <w:rPr>
          <w:b/>
          <w:bCs/>
          <w:sz w:val="22"/>
        </w:rPr>
        <w:t>ór miejscowość Dołgie, opisanej</w:t>
      </w:r>
      <w:r w:rsidR="00C5136D">
        <w:rPr>
          <w:b/>
          <w:bCs/>
          <w:sz w:val="22"/>
        </w:rPr>
        <w:t xml:space="preserve"> w księdze wieczystej Nr KO1I/00017461/3 prowadzonej przez Sąd Rejonowy w Szczecinku, oznaczonych:</w:t>
      </w:r>
    </w:p>
    <w:p w:rsidR="00C5136D" w:rsidRDefault="00C5136D" w:rsidP="00C5136D">
      <w:pPr>
        <w:pStyle w:val="Tekstpodstawowy3"/>
        <w:rPr>
          <w:b/>
          <w:bCs/>
          <w:sz w:val="22"/>
        </w:rPr>
      </w:pPr>
    </w:p>
    <w:tbl>
      <w:tblPr>
        <w:tblW w:w="972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9"/>
        <w:gridCol w:w="1231"/>
        <w:gridCol w:w="1260"/>
        <w:gridCol w:w="2450"/>
        <w:gridCol w:w="1260"/>
        <w:gridCol w:w="1080"/>
        <w:gridCol w:w="1095"/>
        <w:gridCol w:w="885"/>
      </w:tblGrid>
      <w:tr w:rsidR="00C5136D" w:rsidTr="009841C8">
        <w:tc>
          <w:tcPr>
            <w:tcW w:w="459" w:type="dxa"/>
          </w:tcPr>
          <w:p w:rsidR="00C5136D" w:rsidRDefault="00C5136D" w:rsidP="009841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1231" w:type="dxa"/>
          </w:tcPr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Numer geodezyjny nieruchomości</w:t>
            </w:r>
          </w:p>
        </w:tc>
        <w:tc>
          <w:tcPr>
            <w:tcW w:w="1260" w:type="dxa"/>
          </w:tcPr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Powierzchnia</w:t>
            </w:r>
          </w:p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nieruchomo-ści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w ha</w:t>
            </w:r>
          </w:p>
        </w:tc>
        <w:tc>
          <w:tcPr>
            <w:tcW w:w="2450" w:type="dxa"/>
          </w:tcPr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Przeznaczenie działek w miejscowym planie zagospodarowania przestrzennego</w:t>
            </w:r>
          </w:p>
        </w:tc>
        <w:tc>
          <w:tcPr>
            <w:tcW w:w="1260" w:type="dxa"/>
          </w:tcPr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Cena wywoławcza</w:t>
            </w:r>
          </w:p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 zł</w:t>
            </w:r>
          </w:p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brutto</w:t>
            </w:r>
          </w:p>
        </w:tc>
        <w:tc>
          <w:tcPr>
            <w:tcW w:w="1080" w:type="dxa"/>
          </w:tcPr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Wadium w zł</w:t>
            </w:r>
          </w:p>
        </w:tc>
        <w:tc>
          <w:tcPr>
            <w:tcW w:w="1095" w:type="dxa"/>
          </w:tcPr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Postąpienie minimalne w zł</w:t>
            </w:r>
          </w:p>
        </w:tc>
        <w:tc>
          <w:tcPr>
            <w:tcW w:w="885" w:type="dxa"/>
          </w:tcPr>
          <w:p w:rsidR="00C5136D" w:rsidRDefault="00C5136D" w:rsidP="009841C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Godzina </w:t>
            </w:r>
            <w:proofErr w:type="spellStart"/>
            <w:r>
              <w:rPr>
                <w:rFonts w:ascii="Arial" w:hAnsi="Arial" w:cs="Arial"/>
                <w:sz w:val="20"/>
              </w:rPr>
              <w:t>przetar-gu</w:t>
            </w:r>
            <w:proofErr w:type="spellEnd"/>
          </w:p>
        </w:tc>
      </w:tr>
      <w:tr w:rsidR="00ED206D" w:rsidTr="009841C8">
        <w:tc>
          <w:tcPr>
            <w:tcW w:w="459" w:type="dxa"/>
          </w:tcPr>
          <w:p w:rsidR="00ED206D" w:rsidRDefault="00ED206D" w:rsidP="009841C8">
            <w:pPr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31" w:type="dxa"/>
          </w:tcPr>
          <w:p w:rsidR="00ED206D" w:rsidRPr="00E22895" w:rsidRDefault="00ED206D" w:rsidP="00A7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198/329</w:t>
            </w:r>
          </w:p>
        </w:tc>
        <w:tc>
          <w:tcPr>
            <w:tcW w:w="1260" w:type="dxa"/>
          </w:tcPr>
          <w:p w:rsidR="00ED206D" w:rsidRPr="00E22895" w:rsidRDefault="00ED206D" w:rsidP="00A7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0,1349</w:t>
            </w:r>
          </w:p>
        </w:tc>
        <w:tc>
          <w:tcPr>
            <w:tcW w:w="2450" w:type="dxa"/>
          </w:tcPr>
          <w:p w:rsidR="00ED206D" w:rsidRPr="004C2B32" w:rsidRDefault="00ED206D" w:rsidP="00A76FB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76675">
              <w:rPr>
                <w:rFonts w:ascii="Arial" w:hAnsi="Arial" w:cs="Arial"/>
                <w:b/>
                <w:bCs/>
                <w:sz w:val="20"/>
                <w:szCs w:val="20"/>
              </w:rPr>
              <w:t>Teren zabudowy usługowej</w:t>
            </w:r>
            <w:r w:rsidRPr="004C2B32">
              <w:rPr>
                <w:rFonts w:ascii="Arial" w:hAnsi="Arial" w:cs="Arial"/>
                <w:bCs/>
                <w:sz w:val="20"/>
                <w:szCs w:val="20"/>
              </w:rPr>
              <w:t xml:space="preserve">. Symbol literowy oznaczający przeznaczenie terenu: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162 U</w:t>
            </w:r>
          </w:p>
        </w:tc>
        <w:tc>
          <w:tcPr>
            <w:tcW w:w="1260" w:type="dxa"/>
          </w:tcPr>
          <w:p w:rsidR="00ED206D" w:rsidRPr="00E22895" w:rsidRDefault="00ED206D" w:rsidP="00A7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60.0</w:t>
            </w: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080" w:type="dxa"/>
          </w:tcPr>
          <w:p w:rsidR="00ED206D" w:rsidRPr="00E22895" w:rsidRDefault="00ED206D" w:rsidP="00A7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6.00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095" w:type="dxa"/>
          </w:tcPr>
          <w:p w:rsidR="00ED206D" w:rsidRPr="00E22895" w:rsidRDefault="00ED206D" w:rsidP="00A7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600</w:t>
            </w:r>
          </w:p>
        </w:tc>
        <w:tc>
          <w:tcPr>
            <w:tcW w:w="885" w:type="dxa"/>
          </w:tcPr>
          <w:p w:rsidR="00ED206D" w:rsidRPr="00E22895" w:rsidRDefault="00ED206D" w:rsidP="00ED206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0</w:t>
            </w:r>
            <w:r w:rsidRPr="00E22895">
              <w:rPr>
                <w:b/>
                <w:bCs/>
                <w:sz w:val="22"/>
                <w:szCs w:val="22"/>
              </w:rPr>
              <w:t>.00</w:t>
            </w:r>
          </w:p>
        </w:tc>
      </w:tr>
    </w:tbl>
    <w:p w:rsidR="00C5136D" w:rsidRPr="007F3781" w:rsidRDefault="00C5136D" w:rsidP="00C5136D">
      <w:pPr>
        <w:pStyle w:val="Tekstpodstawowy"/>
        <w:tabs>
          <w:tab w:val="left" w:pos="0"/>
        </w:tabs>
        <w:ind w:left="360"/>
        <w:rPr>
          <w:b w:val="0"/>
          <w:bCs w:val="0"/>
          <w:sz w:val="20"/>
          <w:szCs w:val="20"/>
        </w:rPr>
      </w:pPr>
    </w:p>
    <w:p w:rsidR="00C5136D" w:rsidRPr="007F3781" w:rsidRDefault="00ED206D" w:rsidP="00C5136D">
      <w:pPr>
        <w:pStyle w:val="Tekstpodstawowy2"/>
        <w:tabs>
          <w:tab w:val="left" w:pos="8085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wywoławcza </w:t>
      </w:r>
      <w:proofErr w:type="spellStart"/>
      <w:r>
        <w:rPr>
          <w:rFonts w:ascii="Arial" w:hAnsi="Arial" w:cs="Arial"/>
          <w:sz w:val="20"/>
          <w:szCs w:val="20"/>
        </w:rPr>
        <w:t>zawieraa</w:t>
      </w:r>
      <w:proofErr w:type="spellEnd"/>
      <w:r w:rsidR="00C5136D" w:rsidRPr="007F3781">
        <w:rPr>
          <w:rFonts w:ascii="Arial" w:hAnsi="Arial" w:cs="Arial"/>
          <w:sz w:val="20"/>
          <w:szCs w:val="20"/>
        </w:rPr>
        <w:t xml:space="preserve"> podatek VAT. Cena sprzedaży nieruchomości, osiągnięta w przetargu płatna jest w całości przed spisaniem umowy w formie aktu notarialnego.</w:t>
      </w:r>
    </w:p>
    <w:p w:rsidR="00C5136D" w:rsidRPr="007F3781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Przetarg odbędzie się w sali </w:t>
      </w:r>
      <w:proofErr w:type="spellStart"/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>konferenycjnej</w:t>
      </w:r>
      <w:proofErr w:type="spellEnd"/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 Urzędu Miejskiego w Białym Borze </w:t>
      </w:r>
      <w:r>
        <w:rPr>
          <w:rFonts w:ascii="Arial" w:hAnsi="Arial" w:cs="Arial"/>
          <w:b/>
          <w:color w:val="FF0000"/>
          <w:sz w:val="20"/>
          <w:szCs w:val="20"/>
          <w:u w:val="single"/>
        </w:rPr>
        <w:t>przy u</w:t>
      </w:r>
      <w:r w:rsidR="00B25698">
        <w:rPr>
          <w:rFonts w:ascii="Arial" w:hAnsi="Arial" w:cs="Arial"/>
          <w:b/>
          <w:color w:val="FF0000"/>
          <w:sz w:val="20"/>
          <w:szCs w:val="20"/>
          <w:u w:val="single"/>
        </w:rPr>
        <w:t>l. Słupskiej 10 w dniu  0</w:t>
      </w:r>
      <w:r w:rsidR="00ED206D">
        <w:rPr>
          <w:rFonts w:ascii="Arial" w:hAnsi="Arial" w:cs="Arial"/>
          <w:b/>
          <w:color w:val="FF0000"/>
          <w:sz w:val="20"/>
          <w:szCs w:val="20"/>
          <w:u w:val="single"/>
        </w:rPr>
        <w:t>6 września</w:t>
      </w:r>
      <w:r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 202</w:t>
      </w:r>
      <w:r w:rsidR="00ED206D">
        <w:rPr>
          <w:rFonts w:ascii="Arial" w:hAnsi="Arial" w:cs="Arial"/>
          <w:b/>
          <w:color w:val="FF0000"/>
          <w:sz w:val="20"/>
          <w:szCs w:val="20"/>
          <w:u w:val="single"/>
        </w:rPr>
        <w:t>4</w:t>
      </w:r>
      <w:r w:rsidRPr="007F3781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r. </w:t>
      </w:r>
    </w:p>
    <w:p w:rsidR="00C5136D" w:rsidRPr="0080672B" w:rsidRDefault="00ED206D" w:rsidP="00B2569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Do granicy działki doprowadzona jest sieć wodociągowa</w:t>
      </w:r>
      <w:r w:rsidR="00F6447E">
        <w:rPr>
          <w:rFonts w:ascii="Arial" w:hAnsi="Arial" w:cs="Arial"/>
          <w:bCs/>
          <w:sz w:val="20"/>
          <w:szCs w:val="20"/>
        </w:rPr>
        <w:t xml:space="preserve"> i kanalizacyjn</w:t>
      </w:r>
      <w:r>
        <w:rPr>
          <w:rFonts w:ascii="Arial" w:hAnsi="Arial" w:cs="Arial"/>
          <w:bCs/>
          <w:sz w:val="20"/>
          <w:szCs w:val="20"/>
        </w:rPr>
        <w:t>a</w:t>
      </w:r>
      <w:r w:rsidR="00C5136D" w:rsidRPr="007F3781">
        <w:rPr>
          <w:rFonts w:ascii="Arial" w:hAnsi="Arial" w:cs="Arial"/>
          <w:bCs/>
          <w:sz w:val="20"/>
          <w:szCs w:val="20"/>
        </w:rPr>
        <w:t xml:space="preserve">, istnieje możliwość </w:t>
      </w:r>
      <w:r>
        <w:rPr>
          <w:rFonts w:ascii="Arial" w:hAnsi="Arial" w:cs="Arial"/>
          <w:bCs/>
          <w:sz w:val="20"/>
          <w:szCs w:val="20"/>
        </w:rPr>
        <w:t>wy</w:t>
      </w:r>
      <w:r w:rsidR="00C5136D" w:rsidRPr="007F3781">
        <w:rPr>
          <w:rFonts w:ascii="Arial" w:hAnsi="Arial" w:cs="Arial"/>
          <w:bCs/>
          <w:sz w:val="20"/>
          <w:szCs w:val="20"/>
        </w:rPr>
        <w:t>konania przyłączy  energetycznych we własnym zakresie</w:t>
      </w:r>
      <w:r w:rsidR="00F6447E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 xml:space="preserve"> Nieruchomość posiada</w:t>
      </w:r>
      <w:r w:rsidR="00C5136D" w:rsidRPr="007F3781">
        <w:rPr>
          <w:rFonts w:ascii="Arial" w:hAnsi="Arial" w:cs="Arial"/>
          <w:bCs/>
          <w:sz w:val="20"/>
          <w:szCs w:val="20"/>
        </w:rPr>
        <w:t xml:space="preserve"> dojazd w części drogą gminną utwardzoną i nieutwardzoną. </w:t>
      </w:r>
      <w:r>
        <w:rPr>
          <w:rFonts w:ascii="Arial" w:hAnsi="Arial" w:cs="Arial"/>
          <w:bCs/>
          <w:sz w:val="20"/>
          <w:szCs w:val="20"/>
        </w:rPr>
        <w:t xml:space="preserve">Nieruchomość jest </w:t>
      </w:r>
      <w:r w:rsidR="00C5136D" w:rsidRPr="007F3781">
        <w:rPr>
          <w:rFonts w:ascii="Arial" w:hAnsi="Arial" w:cs="Arial"/>
          <w:bCs/>
          <w:sz w:val="20"/>
          <w:szCs w:val="20"/>
        </w:rPr>
        <w:t xml:space="preserve"> wolne od obciążeń i zobowiązań wobec osób trzecich. Do przetargu mogą przystąpić osoby fizyczne i osoby prawne. Gmina nie ponosi kosztów odtworzenia granic </w:t>
      </w:r>
      <w:r>
        <w:rPr>
          <w:rFonts w:ascii="Arial" w:hAnsi="Arial" w:cs="Arial"/>
          <w:bCs/>
          <w:sz w:val="20"/>
          <w:szCs w:val="20"/>
        </w:rPr>
        <w:t xml:space="preserve">geodezyjnych </w:t>
      </w:r>
      <w:r w:rsidR="00C5136D" w:rsidRPr="007F3781">
        <w:rPr>
          <w:rFonts w:ascii="Arial" w:hAnsi="Arial" w:cs="Arial"/>
          <w:bCs/>
          <w:sz w:val="20"/>
          <w:szCs w:val="20"/>
        </w:rPr>
        <w:t>nieruchomości</w:t>
      </w:r>
      <w:r>
        <w:rPr>
          <w:rFonts w:ascii="Arial" w:hAnsi="Arial" w:cs="Arial"/>
          <w:bCs/>
          <w:sz w:val="20"/>
          <w:szCs w:val="20"/>
        </w:rPr>
        <w:t>.</w:t>
      </w:r>
      <w:r w:rsidR="00C5136D" w:rsidRPr="007F3781">
        <w:t xml:space="preserve"> </w:t>
      </w:r>
    </w:p>
    <w:p w:rsidR="00B25698" w:rsidRDefault="00B25698" w:rsidP="00C5136D">
      <w:pPr>
        <w:jc w:val="both"/>
        <w:rPr>
          <w:rFonts w:ascii="Arial" w:hAnsi="Arial" w:cs="Arial"/>
          <w:sz w:val="20"/>
          <w:u w:val="single"/>
        </w:rPr>
      </w:pPr>
    </w:p>
    <w:p w:rsidR="00C5136D" w:rsidRDefault="00C5136D" w:rsidP="00C5136D">
      <w:pPr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 xml:space="preserve">Warunkami uczestnictwa w przetargu  </w:t>
      </w:r>
      <w:r w:rsidR="00ED206D">
        <w:rPr>
          <w:rFonts w:ascii="Arial" w:hAnsi="Arial" w:cs="Arial"/>
          <w:sz w:val="20"/>
          <w:u w:val="single"/>
        </w:rPr>
        <w:t>s</w:t>
      </w:r>
      <w:r>
        <w:rPr>
          <w:rFonts w:ascii="Arial" w:hAnsi="Arial" w:cs="Arial"/>
          <w:sz w:val="20"/>
          <w:u w:val="single"/>
        </w:rPr>
        <w:t>ą:</w:t>
      </w:r>
    </w:p>
    <w:p w:rsidR="00C5136D" w:rsidRDefault="00C5136D" w:rsidP="00C5136D">
      <w:pPr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930895">
        <w:rPr>
          <w:rFonts w:ascii="Arial" w:hAnsi="Arial" w:cs="Arial"/>
          <w:b/>
          <w:color w:val="FF0000"/>
          <w:sz w:val="20"/>
        </w:rPr>
        <w:t xml:space="preserve">Wniesienie wadium w wysokości </w:t>
      </w:r>
      <w:r w:rsidR="00ED206D">
        <w:rPr>
          <w:rFonts w:ascii="Arial" w:hAnsi="Arial" w:cs="Arial"/>
          <w:b/>
          <w:color w:val="FF0000"/>
          <w:sz w:val="20"/>
        </w:rPr>
        <w:t xml:space="preserve">6.000 zł </w:t>
      </w:r>
      <w:r w:rsidRPr="00930895">
        <w:rPr>
          <w:rFonts w:ascii="Arial" w:hAnsi="Arial" w:cs="Arial"/>
          <w:b/>
          <w:color w:val="FF0000"/>
          <w:sz w:val="20"/>
        </w:rPr>
        <w:t>do</w:t>
      </w:r>
      <w:r w:rsidRPr="00930895">
        <w:rPr>
          <w:rFonts w:ascii="Arial" w:hAnsi="Arial" w:cs="Arial"/>
          <w:color w:val="FF0000"/>
          <w:sz w:val="20"/>
        </w:rPr>
        <w:t xml:space="preserve"> </w:t>
      </w:r>
      <w:r w:rsidR="00ED206D">
        <w:rPr>
          <w:rFonts w:ascii="Arial" w:hAnsi="Arial" w:cs="Arial"/>
          <w:b/>
          <w:bCs/>
          <w:color w:val="FF0000"/>
          <w:sz w:val="20"/>
        </w:rPr>
        <w:t>dnia  03 września</w:t>
      </w:r>
      <w:r w:rsidRPr="00930895">
        <w:rPr>
          <w:rFonts w:ascii="Arial" w:hAnsi="Arial" w:cs="Arial"/>
          <w:b/>
          <w:bCs/>
          <w:color w:val="FF0000"/>
          <w:sz w:val="20"/>
        </w:rPr>
        <w:t xml:space="preserve"> 202</w:t>
      </w:r>
      <w:r w:rsidR="00ED206D">
        <w:rPr>
          <w:rFonts w:ascii="Arial" w:hAnsi="Arial" w:cs="Arial"/>
          <w:b/>
          <w:bCs/>
          <w:color w:val="FF0000"/>
          <w:sz w:val="20"/>
        </w:rPr>
        <w:t>4</w:t>
      </w:r>
      <w:r w:rsidRPr="00930895">
        <w:rPr>
          <w:rFonts w:ascii="Arial" w:hAnsi="Arial" w:cs="Arial"/>
          <w:b/>
          <w:bCs/>
          <w:color w:val="FF0000"/>
          <w:sz w:val="20"/>
        </w:rPr>
        <w:t xml:space="preserve"> roku</w:t>
      </w:r>
      <w:r w:rsidRPr="00930895">
        <w:rPr>
          <w:rFonts w:ascii="Arial" w:hAnsi="Arial" w:cs="Arial"/>
          <w:color w:val="FF0000"/>
          <w:sz w:val="20"/>
        </w:rPr>
        <w:t>,</w:t>
      </w:r>
      <w:r>
        <w:rPr>
          <w:rFonts w:ascii="Arial" w:hAnsi="Arial" w:cs="Arial"/>
          <w:sz w:val="20"/>
        </w:rPr>
        <w:t xml:space="preserve"> (</w:t>
      </w:r>
      <w:r>
        <w:rPr>
          <w:rFonts w:ascii="Arial" w:hAnsi="Arial" w:cs="Arial"/>
          <w:sz w:val="20"/>
          <w:u w:val="single"/>
        </w:rPr>
        <w:t>za datę wniesienia wadium (dla każdej działki odrębnie) uważa się datę wpływu środków pieniężnych na rachunek urzędu)</w:t>
      </w:r>
      <w:r>
        <w:rPr>
          <w:rFonts w:ascii="Arial" w:hAnsi="Arial" w:cs="Arial"/>
          <w:sz w:val="20"/>
        </w:rPr>
        <w:t xml:space="preserve"> na  konto Urzędu  Miejskiego w Białym Borze Bank Spółdzielczy Sławno O/Biały Bór nr 15 9317 1025 1300 1023 2000 0011 - z dopiskiem </w:t>
      </w:r>
      <w:r>
        <w:rPr>
          <w:rFonts w:ascii="Arial" w:hAnsi="Arial" w:cs="Arial"/>
          <w:b/>
          <w:bCs/>
          <w:sz w:val="20"/>
        </w:rPr>
        <w:t>„Wadium</w:t>
      </w:r>
      <w:r w:rsidR="00ED206D">
        <w:rPr>
          <w:rFonts w:ascii="Arial" w:hAnsi="Arial" w:cs="Arial"/>
          <w:b/>
          <w:bCs/>
          <w:sz w:val="20"/>
        </w:rPr>
        <w:t xml:space="preserve"> na sprzedaż działki nr 198/329</w:t>
      </w:r>
      <w:r>
        <w:rPr>
          <w:rFonts w:ascii="Arial" w:hAnsi="Arial" w:cs="Arial"/>
          <w:b/>
          <w:bCs/>
          <w:sz w:val="20"/>
        </w:rPr>
        <w:t>”.</w:t>
      </w:r>
      <w:r>
        <w:rPr>
          <w:rFonts w:ascii="Arial" w:hAnsi="Arial" w:cs="Arial"/>
          <w:sz w:val="20"/>
        </w:rPr>
        <w:t xml:space="preserve">  Wadium zostanie wliczone na poczet ceny nabycia nieruchomości. Innym osobom wadium zostanie zwrócone niezwłocznie, lecz nie później niż w ciągu 3 dni od  zamknięcia  przetargu.</w:t>
      </w:r>
    </w:p>
    <w:p w:rsidR="00C5136D" w:rsidRDefault="00C5136D" w:rsidP="00C5136D">
      <w:pPr>
        <w:jc w:val="both"/>
        <w:rPr>
          <w:rFonts w:ascii="Arial" w:hAnsi="Arial" w:cs="Arial"/>
          <w:sz w:val="20"/>
        </w:rPr>
      </w:pPr>
    </w:p>
    <w:p w:rsidR="00C5136D" w:rsidRPr="007A5B65" w:rsidRDefault="00C5136D" w:rsidP="00C5136D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7A5B65">
        <w:rPr>
          <w:rFonts w:ascii="Arial" w:hAnsi="Arial" w:cs="Arial"/>
          <w:b/>
          <w:color w:val="FF0000"/>
          <w:sz w:val="20"/>
          <w:szCs w:val="20"/>
        </w:rPr>
        <w:t>Okazanie komisji przetargowej:</w:t>
      </w:r>
    </w:p>
    <w:p w:rsidR="00C5136D" w:rsidRPr="007A5B65" w:rsidRDefault="00C5136D" w:rsidP="00C5136D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oryginału dowodu wniesienia wadium,</w:t>
      </w:r>
    </w:p>
    <w:p w:rsidR="00C5136D" w:rsidRPr="007A5B65" w:rsidRDefault="00C5136D" w:rsidP="00C5136D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 xml:space="preserve">w przypadku osób fizycznych - dowodu tożsamości, </w:t>
      </w:r>
    </w:p>
    <w:p w:rsidR="00C5136D" w:rsidRPr="007A5B65" w:rsidRDefault="00C5136D" w:rsidP="00C5136D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w przypadku osób prawnych aktualnego wypisu z rejestru - właściwych pełnomocnictw, dowodów tożsamości osób reprezentujących podmiot,</w:t>
      </w:r>
    </w:p>
    <w:p w:rsidR="00C5136D" w:rsidRPr="007A5B65" w:rsidRDefault="00C5136D" w:rsidP="00C5136D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w przypadku osób pozostających w związku małżeńskim, w którym obowiązuje ustrój ustawowej wspólności majątkowej konieczna jest obecność obojga małżonków lub jednego z nich pisemną zgodą drugiego małżonka na nabycie nieruchomości ze środków majątku wspólnego. Dotyczy to również osób fizycznych prowadzących działalność gospodarczą. W przypadku gdy nieruchomość nabywana będzie do majątku odrębnego zgoda taka nie jest wymagana.</w:t>
      </w:r>
    </w:p>
    <w:p w:rsidR="00C5136D" w:rsidRPr="007A5B65" w:rsidRDefault="00C5136D" w:rsidP="00C5136D">
      <w:pPr>
        <w:tabs>
          <w:tab w:val="num" w:pos="1080"/>
        </w:tabs>
        <w:ind w:left="1080" w:hanging="360"/>
        <w:rPr>
          <w:rFonts w:ascii="Arial" w:hAnsi="Arial" w:cs="Arial"/>
          <w:bCs/>
          <w:sz w:val="20"/>
          <w:szCs w:val="20"/>
        </w:rPr>
      </w:pPr>
      <w:r w:rsidRPr="007A5B65">
        <w:rPr>
          <w:rFonts w:ascii="Arial" w:hAnsi="Arial" w:cs="Arial"/>
          <w:bCs/>
          <w:sz w:val="20"/>
          <w:szCs w:val="20"/>
        </w:rPr>
        <w:t>- oświadczenia, że warunki przetargu są mu znane i przyjmuje  je bez zastrzeżeń,</w:t>
      </w:r>
    </w:p>
    <w:p w:rsidR="00C5136D" w:rsidRPr="007A5B65" w:rsidRDefault="00C5136D" w:rsidP="00C5136D">
      <w:pPr>
        <w:tabs>
          <w:tab w:val="num" w:pos="1080"/>
        </w:tabs>
        <w:ind w:left="1080" w:hanging="360"/>
        <w:rPr>
          <w:rFonts w:ascii="Arial" w:hAnsi="Arial" w:cs="Arial"/>
          <w:bCs/>
          <w:sz w:val="20"/>
          <w:szCs w:val="20"/>
        </w:rPr>
      </w:pPr>
      <w:r w:rsidRPr="007A5B65">
        <w:rPr>
          <w:rFonts w:ascii="Arial" w:hAnsi="Arial" w:cs="Arial"/>
          <w:bCs/>
          <w:sz w:val="20"/>
          <w:szCs w:val="20"/>
        </w:rPr>
        <w:t>-  oświadczenia,  że zapoznał się ze stanem prawnym i technicznym nieruchomości.</w:t>
      </w:r>
    </w:p>
    <w:p w:rsidR="00C5136D" w:rsidRPr="007A5B65" w:rsidRDefault="00C5136D" w:rsidP="00C5136D">
      <w:pPr>
        <w:tabs>
          <w:tab w:val="num" w:pos="1080"/>
        </w:tabs>
        <w:autoSpaceDE w:val="0"/>
        <w:autoSpaceDN w:val="0"/>
        <w:adjustRightInd w:val="0"/>
        <w:ind w:left="1080" w:hanging="360"/>
        <w:rPr>
          <w:rFonts w:ascii="Arial" w:hAnsi="Arial" w:cs="Arial"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>- oświadczenia - zgody uczestnika przetargu na przetwarzanie danych osobowych przez Gminę Biały Bór dla potrzeb przeprowadzenia postępowania przetargowego i zgoda na opublikowanie na tablicy ogłoszeń informacji o wyniku przetargu, która zawiera dane - imię i nazwisko/nazwa podmiotu gospodarczego.</w:t>
      </w:r>
    </w:p>
    <w:p w:rsidR="00C5136D" w:rsidRPr="007A5B65" w:rsidRDefault="00C5136D" w:rsidP="00C5136D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7A5B65">
        <w:rPr>
          <w:rFonts w:ascii="Arial" w:hAnsi="Arial" w:cs="Arial"/>
          <w:sz w:val="20"/>
          <w:szCs w:val="20"/>
        </w:rPr>
        <w:t xml:space="preserve">Druki oświadczeń do pobrania- załączniki do niniejszego ogłoszenia. </w:t>
      </w:r>
    </w:p>
    <w:p w:rsidR="00C5136D" w:rsidRPr="00A34EE8" w:rsidRDefault="00C5136D" w:rsidP="00C5136D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</w:t>
      </w:r>
      <w:r w:rsidRPr="00A34EE8">
        <w:rPr>
          <w:rFonts w:ascii="Arial" w:hAnsi="Arial" w:cs="Arial"/>
          <w:sz w:val="20"/>
          <w:szCs w:val="20"/>
        </w:rPr>
        <w:t>półki cywilne uczestniczące w przetargu winny być reprezentowane w terminie i miejscu przetargu przez wspólnika dysponującego dokumentem tożsamości i oryginałem pełnomocnictwa notarialnego do uczestnictwa w przetargu udzielonego przez wszystkich wspólników. Dopuszcza się uczestnictwo w przetargu pełnomocnika spółki cywilnej posiadającego dowód tożsamości i oryginał pełnomocnictwa sporządzonego notarialnie udzielonego przez wszystkich wspólników spółki cywilnej;</w:t>
      </w:r>
    </w:p>
    <w:p w:rsidR="00C5136D" w:rsidRPr="00A34EE8" w:rsidRDefault="00C5136D" w:rsidP="00C5136D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A34EE8">
        <w:rPr>
          <w:rFonts w:ascii="Arial" w:hAnsi="Arial" w:cs="Arial"/>
          <w:sz w:val="20"/>
          <w:szCs w:val="20"/>
        </w:rPr>
        <w:t>odmiot podlegający wpisowi do Krajowego Rejestru Sądowego będący uczestnikiem przetargu, reprezentowany jest przez osobę lub osoby umocowane do zaciągania zobowiązań w jego imieniu zgodnie z zapisami w Krajowym Rejestrze Sądowym. Osoba ta lub osoby winny stawić się w terminie i miejscu przetargu osobiście z dokumentem tożsamości. Dopuszcza się uczestnictwo w przetargu pełnomocnika podmiotu podlegającego wpisowi do Krajowego Rejestru Sądowego za okazaniem dowodu tożsamości i oryginału pełnomocnictwa sporządzonego notarialnie do uczestnictwa w przetargu udzielonego przez osobę lub osoby umocowane do zaciągania zobowiązań w imieniu tego podmiotu, zgodnie z zapisami w Krajowym Rejestrze Sądowym;</w:t>
      </w:r>
    </w:p>
    <w:p w:rsidR="00C5136D" w:rsidRPr="00FD1A9B" w:rsidRDefault="00C5136D" w:rsidP="00C5136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FD1A9B">
        <w:rPr>
          <w:rFonts w:ascii="Arial" w:hAnsi="Arial" w:cs="Arial"/>
          <w:sz w:val="20"/>
          <w:szCs w:val="20"/>
        </w:rPr>
        <w:t xml:space="preserve">Wykaz </w:t>
      </w:r>
      <w:r w:rsidR="004B139F">
        <w:rPr>
          <w:rFonts w:ascii="Arial" w:hAnsi="Arial" w:cs="Arial"/>
          <w:sz w:val="20"/>
          <w:szCs w:val="20"/>
        </w:rPr>
        <w:t>nieruchomości przeznaczonej</w:t>
      </w:r>
      <w:r>
        <w:rPr>
          <w:rFonts w:ascii="Arial" w:hAnsi="Arial" w:cs="Arial"/>
          <w:sz w:val="20"/>
          <w:szCs w:val="20"/>
        </w:rPr>
        <w:t xml:space="preserve"> do sprzedaży </w:t>
      </w:r>
      <w:r w:rsidRPr="00FD1A9B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ano do publicz</w:t>
      </w:r>
      <w:r w:rsidR="004B139F">
        <w:rPr>
          <w:rFonts w:ascii="Arial" w:hAnsi="Arial" w:cs="Arial"/>
          <w:sz w:val="20"/>
          <w:szCs w:val="20"/>
        </w:rPr>
        <w:t>nej wiadomości  w terminie od 05.06.2024</w:t>
      </w:r>
      <w:r w:rsidRPr="00FD1A9B">
        <w:rPr>
          <w:rFonts w:ascii="Arial" w:hAnsi="Arial" w:cs="Arial"/>
          <w:sz w:val="20"/>
          <w:szCs w:val="20"/>
        </w:rPr>
        <w:t xml:space="preserve"> r. do</w:t>
      </w:r>
      <w:r w:rsidR="004B139F">
        <w:rPr>
          <w:rFonts w:ascii="Arial" w:hAnsi="Arial" w:cs="Arial"/>
          <w:sz w:val="20"/>
          <w:szCs w:val="20"/>
        </w:rPr>
        <w:t xml:space="preserve"> 26.06.2024</w:t>
      </w:r>
      <w:r w:rsidRPr="00FD1A9B">
        <w:rPr>
          <w:rFonts w:ascii="Arial" w:hAnsi="Arial" w:cs="Arial"/>
          <w:sz w:val="20"/>
          <w:szCs w:val="20"/>
        </w:rPr>
        <w:t xml:space="preserve"> r. Wyznaczono termin do złożenia wniosku przez osoby, którym przysługuje pierwszeństwo w nabyciu nieruchomości na podstawie art. 34 ust. 1 </w:t>
      </w:r>
      <w:proofErr w:type="spellStart"/>
      <w:r w:rsidRPr="00FD1A9B">
        <w:rPr>
          <w:rFonts w:ascii="Arial" w:hAnsi="Arial" w:cs="Arial"/>
          <w:sz w:val="20"/>
          <w:szCs w:val="20"/>
        </w:rPr>
        <w:t>pkt</w:t>
      </w:r>
      <w:proofErr w:type="spellEnd"/>
      <w:r w:rsidRPr="00FD1A9B">
        <w:rPr>
          <w:rFonts w:ascii="Arial" w:hAnsi="Arial" w:cs="Arial"/>
          <w:sz w:val="20"/>
          <w:szCs w:val="20"/>
        </w:rPr>
        <w:t xml:space="preserve"> 1 i </w:t>
      </w:r>
      <w:proofErr w:type="spellStart"/>
      <w:r w:rsidRPr="00FD1A9B">
        <w:rPr>
          <w:rFonts w:ascii="Arial" w:hAnsi="Arial" w:cs="Arial"/>
          <w:sz w:val="20"/>
          <w:szCs w:val="20"/>
        </w:rPr>
        <w:t>pkt</w:t>
      </w:r>
      <w:proofErr w:type="spellEnd"/>
      <w:r w:rsidRPr="00FD1A9B">
        <w:rPr>
          <w:rFonts w:ascii="Arial" w:hAnsi="Arial" w:cs="Arial"/>
          <w:sz w:val="20"/>
          <w:szCs w:val="20"/>
        </w:rPr>
        <w:t xml:space="preserve"> 2 ustawy z dnia 21.08.1997 r. o gospodarce nieruchomościa</w:t>
      </w:r>
      <w:r w:rsidR="004B139F">
        <w:rPr>
          <w:rFonts w:ascii="Arial" w:hAnsi="Arial" w:cs="Arial"/>
          <w:sz w:val="20"/>
          <w:szCs w:val="20"/>
        </w:rPr>
        <w:t>mi (</w:t>
      </w:r>
      <w:proofErr w:type="spellStart"/>
      <w:r w:rsidR="004B139F">
        <w:rPr>
          <w:rFonts w:ascii="Arial" w:hAnsi="Arial" w:cs="Arial"/>
          <w:sz w:val="20"/>
          <w:szCs w:val="20"/>
        </w:rPr>
        <w:t>t.j</w:t>
      </w:r>
      <w:proofErr w:type="spellEnd"/>
      <w:r w:rsidR="004B139F">
        <w:rPr>
          <w:rFonts w:ascii="Arial" w:hAnsi="Arial" w:cs="Arial"/>
          <w:sz w:val="20"/>
          <w:szCs w:val="20"/>
        </w:rPr>
        <w:t>. Dz. U. z 2024 r. poz. 1145</w:t>
      </w:r>
      <w:r w:rsidRPr="00FD1A9B">
        <w:rPr>
          <w:rFonts w:ascii="Arial" w:hAnsi="Arial" w:cs="Arial"/>
          <w:sz w:val="20"/>
          <w:szCs w:val="20"/>
        </w:rPr>
        <w:t>)</w:t>
      </w:r>
      <w:r w:rsidR="004B139F">
        <w:rPr>
          <w:rFonts w:ascii="Arial" w:hAnsi="Arial" w:cs="Arial"/>
          <w:sz w:val="20"/>
          <w:szCs w:val="20"/>
        </w:rPr>
        <w:t xml:space="preserve"> do dnia 17.07.2024</w:t>
      </w:r>
      <w:r>
        <w:rPr>
          <w:rFonts w:ascii="Arial" w:hAnsi="Arial" w:cs="Arial"/>
          <w:sz w:val="20"/>
          <w:szCs w:val="20"/>
        </w:rPr>
        <w:t xml:space="preserve"> r.</w:t>
      </w:r>
      <w:r w:rsidRPr="00FD1A9B">
        <w:rPr>
          <w:rFonts w:ascii="Arial" w:hAnsi="Arial" w:cs="Arial"/>
          <w:sz w:val="20"/>
          <w:szCs w:val="20"/>
        </w:rPr>
        <w:t xml:space="preserve"> – wniosków nie złożono.</w:t>
      </w:r>
    </w:p>
    <w:p w:rsidR="00C5136D" w:rsidRDefault="00C5136D" w:rsidP="00C5136D">
      <w:pPr>
        <w:pStyle w:val="Tekstpodstawowy2"/>
        <w:spacing w:line="240" w:lineRule="auto"/>
        <w:jc w:val="both"/>
        <w:rPr>
          <w:rFonts w:ascii="Arial" w:hAnsi="Arial" w:cs="Arial"/>
          <w:bCs/>
        </w:rPr>
      </w:pPr>
    </w:p>
    <w:p w:rsidR="00C5136D" w:rsidRPr="0080672B" w:rsidRDefault="00C5136D" w:rsidP="00C5136D">
      <w:pPr>
        <w:pStyle w:val="Tekstpodstawowy2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80672B">
        <w:rPr>
          <w:rFonts w:ascii="Arial" w:hAnsi="Arial" w:cs="Arial"/>
          <w:bCs/>
          <w:sz w:val="20"/>
          <w:szCs w:val="20"/>
        </w:rPr>
        <w:t xml:space="preserve">W przypadku uchylenia się nabywcy od zawarcia umowy sprzedaży, nie podpisania przez wyłonionego nabywcę nieruchomości protokołu z przetargu oraz uchylenia się nabywcy od zawarcia umowy notarialnej w wyznaczonym terminie, wadium nie podlega zwrotowi. </w:t>
      </w:r>
      <w:r w:rsidRPr="0080672B">
        <w:rPr>
          <w:rFonts w:ascii="Arial" w:hAnsi="Arial" w:cs="Arial"/>
          <w:sz w:val="20"/>
          <w:szCs w:val="20"/>
        </w:rPr>
        <w:t>Warunkiem nabycia nieruchomości jest wpłata ceny osiągniętej w przetargu w całości przed zawarciem aktu notarialnego. Zawiadomienie o miejscu i terminie zawarcia umowy notarialnej nastąpi w ciągu 21 dni od dnia rozstrzygnięcia przetargu. Koszty notarialne i sądowe ponosi nabywca.</w:t>
      </w:r>
    </w:p>
    <w:p w:rsidR="00C5136D" w:rsidRPr="00A34EE8" w:rsidRDefault="00C5136D" w:rsidP="00C5136D">
      <w:pPr>
        <w:rPr>
          <w:rFonts w:ascii="Arial" w:hAnsi="Arial" w:cs="Arial"/>
          <w:sz w:val="20"/>
          <w:szCs w:val="20"/>
        </w:rPr>
      </w:pPr>
      <w:r w:rsidRPr="00A34EE8">
        <w:rPr>
          <w:rFonts w:ascii="Arial" w:hAnsi="Arial" w:cs="Arial"/>
          <w:sz w:val="20"/>
          <w:szCs w:val="20"/>
        </w:rPr>
        <w:t xml:space="preserve">Zastrzega się prawo odwołania przetargu z uzasadnionej przyczyny.  </w:t>
      </w:r>
    </w:p>
    <w:p w:rsidR="00C5136D" w:rsidRPr="00A34EE8" w:rsidRDefault="00C5136D" w:rsidP="00C5136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34EE8">
        <w:rPr>
          <w:rFonts w:ascii="Arial" w:hAnsi="Arial" w:cs="Arial"/>
          <w:sz w:val="20"/>
          <w:szCs w:val="20"/>
        </w:rPr>
        <w:t>Dodatkowe informacje w sprawie przetargu można uzyskać od poniedziałki do piątku w godz. 8-14, pokój nr 15, t</w:t>
      </w:r>
      <w:r w:rsidR="004B139F">
        <w:rPr>
          <w:rFonts w:ascii="Arial" w:hAnsi="Arial" w:cs="Arial"/>
          <w:sz w:val="20"/>
          <w:szCs w:val="20"/>
        </w:rPr>
        <w:t>el. 943739002, wew. 1</w:t>
      </w:r>
      <w:r w:rsidRPr="00A34EE8">
        <w:rPr>
          <w:rFonts w:ascii="Arial" w:hAnsi="Arial" w:cs="Arial"/>
          <w:sz w:val="20"/>
          <w:szCs w:val="20"/>
        </w:rPr>
        <w:t>20, fax. 943739745 lub drogą elektroniczną na adresy</w:t>
      </w:r>
      <w:r w:rsidRPr="00A34EE8">
        <w:rPr>
          <w:rFonts w:ascii="Arial" w:hAnsi="Arial" w:cs="Arial"/>
          <w:color w:val="000000"/>
          <w:sz w:val="20"/>
          <w:szCs w:val="20"/>
        </w:rPr>
        <w:t xml:space="preserve">: </w:t>
      </w:r>
      <w:hyperlink r:id="rId5" w:history="1">
        <w:r w:rsidRPr="00A34EE8">
          <w:rPr>
            <w:rStyle w:val="Hipercze"/>
            <w:rFonts w:ascii="Arial" w:hAnsi="Arial" w:cs="Arial"/>
            <w:color w:val="000000"/>
            <w:sz w:val="20"/>
            <w:szCs w:val="20"/>
          </w:rPr>
          <w:t>nieruchomosci@bialybor.com.pl</w:t>
        </w:r>
      </w:hyperlink>
      <w:r w:rsidRPr="00A34EE8">
        <w:rPr>
          <w:rFonts w:ascii="Arial" w:hAnsi="Arial" w:cs="Arial"/>
          <w:color w:val="000000"/>
          <w:sz w:val="20"/>
          <w:szCs w:val="20"/>
        </w:rPr>
        <w:t xml:space="preserve">, </w:t>
      </w:r>
      <w:r w:rsidRPr="00A34EE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6" w:history="1">
        <w:r w:rsidRPr="00A34EE8">
          <w:rPr>
            <w:rStyle w:val="Hipercze"/>
            <w:rFonts w:ascii="Arial" w:hAnsi="Arial" w:cs="Arial"/>
            <w:color w:val="000000"/>
            <w:sz w:val="20"/>
            <w:szCs w:val="20"/>
          </w:rPr>
          <w:t>gmina@bialybor.com.pl</w:t>
        </w:r>
      </w:hyperlink>
    </w:p>
    <w:p w:rsidR="00C5136D" w:rsidRPr="00B23B34" w:rsidRDefault="00C5136D" w:rsidP="00C5136D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B23B34">
        <w:rPr>
          <w:rFonts w:ascii="Arial" w:hAnsi="Arial" w:cs="Arial"/>
          <w:sz w:val="20"/>
          <w:szCs w:val="20"/>
        </w:rPr>
        <w:t>Administratorem danych osobowych przetwarzanych w Urzędzie Miejskim w Białym Borze jest Burmistrz. Szczegółowe informacje dotyczące zasad przetwarzania danych osobowych znajdują się w Biuletynie Informacji Publicznej Urzędu Miejskiego w Białym Borze, dostępnym pod adresem strony internetowej www.bialybor.com.pl</w:t>
      </w:r>
    </w:p>
    <w:p w:rsidR="00C5136D" w:rsidRPr="00A34EE8" w:rsidRDefault="00C5136D" w:rsidP="00C5136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C5136D" w:rsidRDefault="00C5136D" w:rsidP="00C5136D">
      <w:pPr>
        <w:ind w:left="-540"/>
        <w:rPr>
          <w:rFonts w:ascii="Arial" w:hAnsi="Arial" w:cs="Arial"/>
          <w:sz w:val="20"/>
          <w:szCs w:val="20"/>
        </w:rPr>
      </w:pPr>
      <w:r w:rsidRPr="00A34EE8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</w:t>
      </w:r>
      <w:r w:rsidRPr="00A34EE8">
        <w:rPr>
          <w:rFonts w:ascii="Arial" w:hAnsi="Arial" w:cs="Arial"/>
          <w:sz w:val="20"/>
          <w:szCs w:val="20"/>
        </w:rPr>
        <w:t xml:space="preserve">    Zapraszam do udziału w przetargu</w:t>
      </w:r>
    </w:p>
    <w:p w:rsidR="00C5136D" w:rsidRDefault="00C5136D" w:rsidP="00C5136D">
      <w:pPr>
        <w:ind w:left="-540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ind w:left="-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</w:t>
      </w:r>
    </w:p>
    <w:p w:rsidR="00C5136D" w:rsidRPr="00D21239" w:rsidRDefault="00C5136D" w:rsidP="00C5136D">
      <w:pPr>
        <w:rPr>
          <w:rFonts w:ascii="Arial" w:hAnsi="Arial" w:cs="Arial"/>
          <w:sz w:val="20"/>
          <w:szCs w:val="20"/>
        </w:rPr>
      </w:pPr>
    </w:p>
    <w:p w:rsidR="00C5136D" w:rsidRPr="00D9229B" w:rsidRDefault="00C5136D" w:rsidP="00C5136D">
      <w:pPr>
        <w:rPr>
          <w:rFonts w:ascii="Arial" w:hAnsi="Arial" w:cs="Arial"/>
          <w:sz w:val="20"/>
          <w:szCs w:val="20"/>
        </w:rPr>
      </w:pPr>
      <w:r w:rsidRPr="00D9229B"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D9229B">
        <w:rPr>
          <w:rFonts w:ascii="Arial" w:hAnsi="Arial" w:cs="Arial"/>
          <w:sz w:val="20"/>
          <w:szCs w:val="20"/>
        </w:rPr>
        <w:t xml:space="preserve">  Burmistrz Białego Boru</w:t>
      </w:r>
    </w:p>
    <w:p w:rsidR="00C5136D" w:rsidRDefault="00C5136D" w:rsidP="00C5136D">
      <w:pPr>
        <w:rPr>
          <w:rFonts w:ascii="Arial" w:hAnsi="Arial" w:cs="Arial"/>
          <w:sz w:val="20"/>
          <w:szCs w:val="20"/>
        </w:rPr>
      </w:pPr>
      <w:r w:rsidRPr="00D9229B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D9229B">
        <w:rPr>
          <w:rFonts w:ascii="Arial" w:hAnsi="Arial" w:cs="Arial"/>
          <w:sz w:val="20"/>
          <w:szCs w:val="20"/>
        </w:rPr>
        <w:t xml:space="preserve">  Paweł Mikołajewski</w:t>
      </w:r>
    </w:p>
    <w:p w:rsidR="00C5136D" w:rsidRDefault="00C5136D" w:rsidP="00C5136D">
      <w:pPr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pStyle w:val="Tekstpodstawowy2"/>
        <w:tabs>
          <w:tab w:val="left" w:pos="8085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rPr>
          <w:rFonts w:ascii="Arial" w:hAnsi="Arial" w:cs="Arial"/>
          <w:sz w:val="22"/>
          <w:szCs w:val="22"/>
        </w:rPr>
      </w:pPr>
    </w:p>
    <w:p w:rsidR="00C5136D" w:rsidRDefault="00C5136D" w:rsidP="00C5136D">
      <w:pPr>
        <w:rPr>
          <w:rFonts w:ascii="Arial" w:hAnsi="Arial" w:cs="Arial"/>
          <w:sz w:val="22"/>
          <w:szCs w:val="22"/>
        </w:rPr>
      </w:pPr>
    </w:p>
    <w:p w:rsidR="00C5136D" w:rsidRDefault="00C5136D" w:rsidP="00C5136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C5136D" w:rsidRDefault="00C5136D" w:rsidP="00C5136D">
      <w:pPr>
        <w:rPr>
          <w:rFonts w:ascii="Arial" w:hAnsi="Arial" w:cs="Arial"/>
          <w:bCs/>
          <w:sz w:val="22"/>
          <w:szCs w:val="22"/>
        </w:rPr>
      </w:pPr>
      <w:r w:rsidRPr="00E22895">
        <w:rPr>
          <w:rFonts w:ascii="Arial" w:hAnsi="Arial" w:cs="Arial"/>
          <w:sz w:val="22"/>
          <w:szCs w:val="22"/>
        </w:rPr>
        <w:t xml:space="preserve">     </w:t>
      </w:r>
    </w:p>
    <w:p w:rsidR="00C5136D" w:rsidRDefault="00C5136D" w:rsidP="00C5136D"/>
    <w:p w:rsidR="00C5136D" w:rsidRDefault="00C5136D" w:rsidP="00C5136D"/>
    <w:p w:rsidR="00514620" w:rsidRDefault="00514620" w:rsidP="00C5136D">
      <w:pPr>
        <w:rPr>
          <w:rFonts w:ascii="Arial" w:hAnsi="Arial" w:cs="Arial"/>
          <w:sz w:val="20"/>
          <w:szCs w:val="20"/>
        </w:rPr>
      </w:pPr>
    </w:p>
    <w:p w:rsidR="00514620" w:rsidRDefault="00514620" w:rsidP="00C5136D">
      <w:pPr>
        <w:rPr>
          <w:rFonts w:ascii="Arial" w:hAnsi="Arial" w:cs="Arial"/>
          <w:sz w:val="20"/>
          <w:szCs w:val="20"/>
        </w:rPr>
      </w:pPr>
    </w:p>
    <w:p w:rsidR="00C5136D" w:rsidRPr="000A364D" w:rsidRDefault="00C5136D" w:rsidP="00C5136D">
      <w:pPr>
        <w:rPr>
          <w:rFonts w:ascii="Arial" w:hAnsi="Arial" w:cs="Arial"/>
          <w:sz w:val="20"/>
          <w:szCs w:val="20"/>
        </w:rPr>
      </w:pPr>
      <w:r w:rsidRPr="000A364D">
        <w:rPr>
          <w:rFonts w:ascii="Arial" w:hAnsi="Arial" w:cs="Arial"/>
          <w:sz w:val="20"/>
          <w:szCs w:val="20"/>
        </w:rPr>
        <w:t>OPIS:</w:t>
      </w:r>
    </w:p>
    <w:p w:rsidR="00C5136D" w:rsidRDefault="00863A78" w:rsidP="00C513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kolorem pomarańczowym zaznaczono działkę </w:t>
      </w:r>
      <w:r w:rsidR="00C5136D">
        <w:rPr>
          <w:rFonts w:ascii="Arial" w:hAnsi="Arial" w:cs="Arial"/>
          <w:sz w:val="20"/>
          <w:szCs w:val="20"/>
        </w:rPr>
        <w:t>przeznaczon</w:t>
      </w:r>
      <w:r>
        <w:rPr>
          <w:rFonts w:ascii="Arial" w:hAnsi="Arial" w:cs="Arial"/>
          <w:sz w:val="20"/>
          <w:szCs w:val="20"/>
        </w:rPr>
        <w:t>ą</w:t>
      </w:r>
      <w:r w:rsidR="00C5136D">
        <w:rPr>
          <w:rFonts w:ascii="Arial" w:hAnsi="Arial" w:cs="Arial"/>
          <w:sz w:val="20"/>
          <w:szCs w:val="20"/>
        </w:rPr>
        <w:t xml:space="preserve"> do sprzedaży</w:t>
      </w:r>
    </w:p>
    <w:p w:rsidR="00863A78" w:rsidRDefault="00863A78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240884" w:rsidRDefault="00240884" w:rsidP="00C5136D">
      <w:pPr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rPr>
          <w:rFonts w:ascii="Arial" w:hAnsi="Arial" w:cs="Arial"/>
          <w:sz w:val="20"/>
          <w:szCs w:val="20"/>
        </w:rPr>
      </w:pPr>
    </w:p>
    <w:p w:rsidR="00C5136D" w:rsidRDefault="00C5136D" w:rsidP="00C513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C5136D" w:rsidRDefault="00C5136D" w:rsidP="00C5136D">
      <w:pPr>
        <w:ind w:left="1440"/>
      </w:pPr>
    </w:p>
    <w:p w:rsidR="00C5136D" w:rsidRPr="0062780A" w:rsidRDefault="00C5136D" w:rsidP="00C5136D"/>
    <w:p w:rsidR="00C5136D" w:rsidRPr="0062780A" w:rsidRDefault="00C5136D" w:rsidP="00C5136D"/>
    <w:p w:rsidR="00C5136D" w:rsidRDefault="00C5136D" w:rsidP="00C5136D"/>
    <w:p w:rsidR="00CF0BD1" w:rsidRDefault="00CF0BD1"/>
    <w:sectPr w:rsidR="00CF0BD1" w:rsidSect="00423D46">
      <w:pgSz w:w="11906" w:h="16838"/>
      <w:pgMar w:top="899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8715A"/>
    <w:multiLevelType w:val="hybridMultilevel"/>
    <w:tmpl w:val="54BABFFA"/>
    <w:lvl w:ilvl="0" w:tplc="8D685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7BC84D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136D"/>
    <w:rsid w:val="00240884"/>
    <w:rsid w:val="00260AD1"/>
    <w:rsid w:val="00376975"/>
    <w:rsid w:val="00476161"/>
    <w:rsid w:val="004B139F"/>
    <w:rsid w:val="00514620"/>
    <w:rsid w:val="005F194D"/>
    <w:rsid w:val="00863A78"/>
    <w:rsid w:val="008E100B"/>
    <w:rsid w:val="00977DED"/>
    <w:rsid w:val="00AB6128"/>
    <w:rsid w:val="00B25698"/>
    <w:rsid w:val="00B77C2B"/>
    <w:rsid w:val="00BD5F76"/>
    <w:rsid w:val="00C0102D"/>
    <w:rsid w:val="00C5136D"/>
    <w:rsid w:val="00CB08BB"/>
    <w:rsid w:val="00CF0BD1"/>
    <w:rsid w:val="00E306A3"/>
    <w:rsid w:val="00ED206D"/>
    <w:rsid w:val="00F6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5136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C5136D"/>
    <w:rPr>
      <w:rFonts w:ascii="Times New Roman" w:eastAsia="Times New Roman" w:hAnsi="Times New Roman" w:cs="Times New Roman"/>
      <w:b/>
      <w:bCs/>
      <w:lang w:eastAsia="pl-PL"/>
    </w:rPr>
  </w:style>
  <w:style w:type="character" w:styleId="Hipercze">
    <w:name w:val="Hyperlink"/>
    <w:basedOn w:val="Domylnaczcionkaakapitu"/>
    <w:rsid w:val="00C513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5136D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C5136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C5136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513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5136D"/>
    <w:pPr>
      <w:jc w:val="both"/>
    </w:pPr>
    <w:rPr>
      <w:rFonts w:ascii="Arial" w:hAnsi="Arial" w:cs="Arial"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C5136D"/>
    <w:rPr>
      <w:rFonts w:ascii="Arial" w:eastAsia="Times New Roman" w:hAnsi="Arial" w:cs="Arial"/>
      <w:sz w:val="20"/>
      <w:szCs w:val="24"/>
      <w:lang w:eastAsia="pl-PL"/>
    </w:rPr>
  </w:style>
  <w:style w:type="paragraph" w:styleId="NormalnyWeb">
    <w:name w:val="Normal (Web)"/>
    <w:basedOn w:val="Normalny"/>
    <w:rsid w:val="00C5136D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C5136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13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36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bialybor.com.pl" TargetMode="External"/><Relationship Id="rId5" Type="http://schemas.openxmlformats.org/officeDocument/2006/relationships/hyperlink" Target="mailto:nieruchomosci@bialybor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1050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2024-08-05T10:45:00Z</dcterms:created>
  <dcterms:modified xsi:type="dcterms:W3CDTF">2024-08-05T11:32:00Z</dcterms:modified>
</cp:coreProperties>
</file>