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C7E" w:rsidRPr="004868D5" w:rsidRDefault="00E915B3" w:rsidP="00BA0C7E">
      <w:pPr>
        <w:jc w:val="both"/>
        <w:rPr>
          <w:shadow/>
          <w:color w:val="333333"/>
        </w:rPr>
      </w:pPr>
      <w:r w:rsidRPr="00E915B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E46CFF" w:rsidRDefault="00EC4AB1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 w:rsidRPr="00E46CF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E46CF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EC4AB1" w:rsidRDefault="00E915B3" w:rsidP="00EC4AB1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7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8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9" o:title=""/>
          </v:shape>
          <o:OLEObject Type="Embed" ProgID="Word.Picture.8" ShapeID="_x0000_i1025" DrawAspect="Content" ObjectID="_1460974676" r:id="rId10"/>
        </w:object>
      </w:r>
    </w:p>
    <w:p w:rsidR="00BA0C7E" w:rsidRPr="004868D5" w:rsidRDefault="00E915B3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BA0C7E" w:rsidRPr="004868D5" w:rsidRDefault="009C13F0" w:rsidP="00BA0C7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07.05</w:t>
      </w:r>
      <w:r w:rsidR="006671EF">
        <w:rPr>
          <w:rFonts w:ascii="Verdana" w:hAnsi="Verdana"/>
          <w:sz w:val="22"/>
          <w:szCs w:val="22"/>
        </w:rPr>
        <w:t>.2014</w:t>
      </w:r>
      <w:r w:rsidR="00BA0C7E" w:rsidRPr="004868D5">
        <w:rPr>
          <w:rFonts w:ascii="Verdana" w:hAnsi="Verdana"/>
          <w:sz w:val="22"/>
          <w:szCs w:val="22"/>
        </w:rPr>
        <w:t xml:space="preserve"> r.</w:t>
      </w:r>
    </w:p>
    <w:p w:rsidR="00BA0C7E" w:rsidRPr="004868D5" w:rsidRDefault="00E45890" w:rsidP="00BA0C7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RIZP.271.5</w:t>
      </w:r>
      <w:r w:rsidR="006671EF">
        <w:rPr>
          <w:rFonts w:ascii="Verdana" w:hAnsi="Verdana"/>
          <w:b/>
          <w:sz w:val="22"/>
          <w:szCs w:val="22"/>
        </w:rPr>
        <w:t>.2014</w:t>
      </w:r>
      <w:r w:rsidR="00BA0C7E" w:rsidRPr="004868D5">
        <w:rPr>
          <w:rFonts w:ascii="Verdana" w:hAnsi="Verdana"/>
          <w:b/>
          <w:sz w:val="22"/>
          <w:szCs w:val="22"/>
        </w:rPr>
        <w:t>.JA</w:t>
      </w:r>
    </w:p>
    <w:p w:rsidR="00BA0C7E" w:rsidRDefault="00BA0C7E" w:rsidP="00BA0C7E">
      <w:pPr>
        <w:jc w:val="center"/>
        <w:outlineLvl w:val="0"/>
        <w:rPr>
          <w:b/>
        </w:rPr>
      </w:pPr>
    </w:p>
    <w:p w:rsidR="00A873E4" w:rsidRDefault="00A873E4" w:rsidP="00BA0C7E">
      <w:pPr>
        <w:jc w:val="center"/>
        <w:outlineLvl w:val="0"/>
        <w:rPr>
          <w:b/>
        </w:rPr>
      </w:pPr>
    </w:p>
    <w:p w:rsidR="00A873E4" w:rsidRDefault="00A873E4" w:rsidP="00BA0C7E">
      <w:pPr>
        <w:jc w:val="center"/>
        <w:outlineLvl w:val="0"/>
        <w:rPr>
          <w:b/>
        </w:rPr>
      </w:pPr>
    </w:p>
    <w:p w:rsidR="009116C1" w:rsidRPr="004868D5" w:rsidRDefault="009116C1" w:rsidP="00BA0C7E">
      <w:pPr>
        <w:jc w:val="center"/>
        <w:outlineLvl w:val="0"/>
        <w:rPr>
          <w:b/>
        </w:rPr>
      </w:pPr>
    </w:p>
    <w:p w:rsidR="00044F9F" w:rsidRPr="004868D5" w:rsidRDefault="00044F9F" w:rsidP="00BA0C7E">
      <w:pPr>
        <w:jc w:val="center"/>
        <w:outlineLvl w:val="0"/>
        <w:rPr>
          <w:b/>
        </w:rPr>
      </w:pPr>
    </w:p>
    <w:p w:rsidR="00044F9F" w:rsidRPr="00757995" w:rsidRDefault="00757995" w:rsidP="00044F9F">
      <w:pPr>
        <w:jc w:val="center"/>
        <w:rPr>
          <w:rFonts w:ascii="Verdana" w:hAnsi="Verdana"/>
          <w:b/>
          <w:sz w:val="40"/>
          <w:szCs w:val="40"/>
        </w:rPr>
      </w:pPr>
      <w:r w:rsidRPr="00757995">
        <w:rPr>
          <w:rFonts w:ascii="Verdana" w:hAnsi="Verdana"/>
          <w:b/>
          <w:sz w:val="40"/>
          <w:szCs w:val="40"/>
        </w:rPr>
        <w:t>Zmiana do SIWZ</w:t>
      </w:r>
    </w:p>
    <w:p w:rsidR="00044F9F" w:rsidRPr="004868D5" w:rsidRDefault="00044F9F" w:rsidP="00044F9F">
      <w:pPr>
        <w:rPr>
          <w:rFonts w:ascii="Verdana" w:hAnsi="Verdana"/>
          <w:b/>
          <w:szCs w:val="28"/>
        </w:rPr>
      </w:pPr>
    </w:p>
    <w:p w:rsidR="00044F9F" w:rsidRPr="004868D5" w:rsidRDefault="00044F9F" w:rsidP="00044F9F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044F9F" w:rsidRPr="004868D5" w:rsidRDefault="00044F9F" w:rsidP="00044F9F">
      <w:pPr>
        <w:rPr>
          <w:rFonts w:ascii="Verdana" w:hAnsi="Verdana"/>
          <w:b/>
          <w:szCs w:val="28"/>
        </w:rPr>
      </w:pPr>
    </w:p>
    <w:p w:rsidR="009C13F0" w:rsidRPr="005014CF" w:rsidRDefault="009C13F0" w:rsidP="009C13F0">
      <w:pPr>
        <w:jc w:val="center"/>
        <w:rPr>
          <w:rFonts w:ascii="Verdana" w:hAnsi="Verdana"/>
          <w:b/>
          <w:sz w:val="28"/>
          <w:szCs w:val="28"/>
        </w:rPr>
      </w:pPr>
      <w:r w:rsidRPr="005014CF">
        <w:rPr>
          <w:rFonts w:ascii="Verdana" w:hAnsi="Verdana"/>
          <w:b/>
          <w:sz w:val="28"/>
          <w:szCs w:val="28"/>
        </w:rPr>
        <w:t xml:space="preserve">Przebudowa dróg w ulicach Armii Czerwonej, Czujnej </w:t>
      </w:r>
      <w:r w:rsidRPr="005014CF">
        <w:rPr>
          <w:rFonts w:ascii="Verdana" w:hAnsi="Verdana"/>
          <w:b/>
          <w:sz w:val="28"/>
          <w:szCs w:val="28"/>
        </w:rPr>
        <w:br/>
        <w:t>i Brzeźnickiej oraz 26 Lutego w Białym Borze</w:t>
      </w:r>
    </w:p>
    <w:p w:rsidR="00044F9F" w:rsidRPr="004868D5" w:rsidRDefault="00044F9F" w:rsidP="00044F9F">
      <w:pPr>
        <w:tabs>
          <w:tab w:val="left" w:pos="0"/>
        </w:tabs>
        <w:autoSpaceDE w:val="0"/>
        <w:autoSpaceDN w:val="0"/>
        <w:adjustRightInd w:val="0"/>
        <w:jc w:val="both"/>
        <w:rPr>
          <w:rFonts w:ascii="Verdana" w:hAnsi="Verdana" w:cs="Calibri"/>
          <w:bCs/>
          <w:sz w:val="22"/>
          <w:szCs w:val="22"/>
        </w:rPr>
      </w:pPr>
    </w:p>
    <w:p w:rsidR="00A56F68" w:rsidRDefault="00A56F68" w:rsidP="004868D5">
      <w:pPr>
        <w:pStyle w:val="Style1"/>
        <w:adjustRightInd/>
        <w:jc w:val="both"/>
        <w:rPr>
          <w:rFonts w:ascii="Verdana" w:hAnsi="Verdana" w:cs="Tahoma"/>
          <w:b/>
          <w:spacing w:val="11"/>
          <w:sz w:val="22"/>
          <w:szCs w:val="22"/>
        </w:rPr>
      </w:pPr>
    </w:p>
    <w:p w:rsidR="00A56F68" w:rsidRDefault="00A56F68" w:rsidP="004868D5">
      <w:pPr>
        <w:pStyle w:val="Style1"/>
        <w:adjustRightInd/>
        <w:jc w:val="both"/>
        <w:rPr>
          <w:rFonts w:ascii="Verdana" w:hAnsi="Verdana" w:cs="Tahoma"/>
          <w:b/>
          <w:spacing w:val="11"/>
          <w:sz w:val="22"/>
          <w:szCs w:val="22"/>
        </w:rPr>
      </w:pPr>
    </w:p>
    <w:p w:rsidR="009C13F0" w:rsidRDefault="009C13F0" w:rsidP="009C13F0">
      <w:pPr>
        <w:pStyle w:val="Style1"/>
        <w:adjustRightInd/>
        <w:spacing w:before="120"/>
        <w:jc w:val="both"/>
        <w:rPr>
          <w:rFonts w:ascii="Verdana" w:hAnsi="Verdana" w:cs="Tahoma"/>
          <w:b/>
          <w:spacing w:val="11"/>
          <w:sz w:val="22"/>
          <w:szCs w:val="22"/>
        </w:rPr>
      </w:pPr>
      <w:r>
        <w:rPr>
          <w:rFonts w:ascii="Verdana" w:hAnsi="Verdana" w:cs="Tahoma"/>
          <w:b/>
          <w:spacing w:val="11"/>
          <w:sz w:val="22"/>
          <w:szCs w:val="22"/>
        </w:rPr>
        <w:t>W związku z rozbieżnościami w poszczególnych dokumentach z</w:t>
      </w:r>
      <w:r w:rsidRPr="00A56F68">
        <w:rPr>
          <w:rFonts w:ascii="Verdana" w:hAnsi="Verdana" w:cs="Tahoma"/>
          <w:b/>
          <w:spacing w:val="11"/>
          <w:sz w:val="22"/>
          <w:szCs w:val="22"/>
        </w:rPr>
        <w:t>mianie ulega</w:t>
      </w:r>
      <w:r>
        <w:rPr>
          <w:rFonts w:ascii="Verdana" w:hAnsi="Verdana" w:cs="Tahoma"/>
          <w:b/>
          <w:spacing w:val="11"/>
          <w:sz w:val="22"/>
          <w:szCs w:val="22"/>
        </w:rPr>
        <w:t>ją:</w:t>
      </w:r>
      <w:r w:rsidRPr="00A56F68">
        <w:rPr>
          <w:rFonts w:ascii="Verdana" w:hAnsi="Verdana" w:cs="Tahoma"/>
          <w:b/>
          <w:spacing w:val="11"/>
          <w:sz w:val="22"/>
          <w:szCs w:val="22"/>
        </w:rPr>
        <w:t xml:space="preserve"> </w:t>
      </w:r>
    </w:p>
    <w:p w:rsidR="009C13F0" w:rsidRPr="009C13F0" w:rsidRDefault="009C13F0" w:rsidP="009C13F0">
      <w:pPr>
        <w:tabs>
          <w:tab w:val="left" w:pos="1980"/>
        </w:tabs>
        <w:spacing w:before="120"/>
        <w:jc w:val="both"/>
        <w:rPr>
          <w:iCs/>
        </w:rPr>
      </w:pPr>
      <w:r>
        <w:rPr>
          <w:rFonts w:ascii="Verdana" w:hAnsi="Verdana" w:cs="Tahoma"/>
          <w:b/>
          <w:spacing w:val="11"/>
          <w:sz w:val="22"/>
          <w:szCs w:val="22"/>
        </w:rPr>
        <w:t xml:space="preserve">Załącznik nr 12 do SIWZ – </w:t>
      </w:r>
      <w:r w:rsidRPr="009C13F0">
        <w:rPr>
          <w:rFonts w:ascii="Verdana" w:hAnsi="Verdana"/>
          <w:b/>
          <w:i/>
          <w:iCs/>
          <w:sz w:val="22"/>
          <w:szCs w:val="22"/>
        </w:rPr>
        <w:t>Przedmiar robót – Kosztorys ślepy</w:t>
      </w:r>
      <w:r>
        <w:rPr>
          <w:rFonts w:ascii="Verdana" w:hAnsi="Verdana"/>
          <w:b/>
          <w:i/>
          <w:iCs/>
          <w:sz w:val="22"/>
          <w:szCs w:val="22"/>
        </w:rPr>
        <w:t>,</w:t>
      </w:r>
    </w:p>
    <w:p w:rsidR="009C13F0" w:rsidRPr="00A56F68" w:rsidRDefault="009C13F0" w:rsidP="009C13F0">
      <w:pPr>
        <w:pStyle w:val="Style1"/>
        <w:adjustRightInd/>
        <w:spacing w:before="120"/>
        <w:ind w:left="4111" w:hanging="4111"/>
        <w:jc w:val="both"/>
        <w:rPr>
          <w:rFonts w:ascii="Verdana" w:hAnsi="Verdana" w:cs="Tahoma"/>
          <w:b/>
          <w:spacing w:val="11"/>
          <w:sz w:val="22"/>
          <w:szCs w:val="22"/>
        </w:rPr>
      </w:pPr>
      <w:r>
        <w:rPr>
          <w:rFonts w:ascii="Verdana" w:hAnsi="Verdana" w:cs="Tahoma"/>
          <w:b/>
          <w:spacing w:val="11"/>
          <w:sz w:val="22"/>
          <w:szCs w:val="22"/>
        </w:rPr>
        <w:t xml:space="preserve">Załącznik nr 14 do SIWZ – </w:t>
      </w:r>
      <w:r>
        <w:rPr>
          <w:rFonts w:ascii="Verdana" w:hAnsi="Verdana" w:cs="Tahoma"/>
          <w:b/>
          <w:i/>
          <w:spacing w:val="11"/>
          <w:sz w:val="22"/>
          <w:szCs w:val="22"/>
        </w:rPr>
        <w:t>Dokumentacja techniczna</w:t>
      </w:r>
      <w:r w:rsidRPr="00E46CFF">
        <w:rPr>
          <w:rFonts w:ascii="Verdana" w:hAnsi="Verdana" w:cs="Tahoma"/>
          <w:b/>
          <w:i/>
          <w:spacing w:val="11"/>
          <w:sz w:val="22"/>
          <w:szCs w:val="22"/>
        </w:rPr>
        <w:t xml:space="preserve"> </w:t>
      </w:r>
      <w:r>
        <w:rPr>
          <w:rFonts w:ascii="Verdana" w:hAnsi="Verdana" w:cs="Tahoma"/>
          <w:b/>
          <w:i/>
          <w:spacing w:val="11"/>
          <w:sz w:val="22"/>
          <w:szCs w:val="22"/>
        </w:rPr>
        <w:t>–</w:t>
      </w:r>
      <w:r w:rsidRPr="00E46CFF">
        <w:rPr>
          <w:rFonts w:ascii="Verdana" w:hAnsi="Verdana" w:cs="Tahoma"/>
          <w:b/>
          <w:i/>
          <w:spacing w:val="11"/>
          <w:sz w:val="22"/>
          <w:szCs w:val="22"/>
        </w:rPr>
        <w:t xml:space="preserve"> rysun</w:t>
      </w:r>
      <w:r>
        <w:rPr>
          <w:rFonts w:ascii="Verdana" w:hAnsi="Verdana" w:cs="Tahoma"/>
          <w:b/>
          <w:i/>
          <w:spacing w:val="11"/>
          <w:sz w:val="22"/>
          <w:szCs w:val="22"/>
        </w:rPr>
        <w:t>ek 1.</w:t>
      </w:r>
    </w:p>
    <w:p w:rsidR="009C13F0" w:rsidRDefault="009C13F0" w:rsidP="009C13F0">
      <w:pPr>
        <w:pStyle w:val="Style1"/>
        <w:adjustRightInd/>
        <w:spacing w:before="120"/>
        <w:jc w:val="both"/>
        <w:rPr>
          <w:rFonts w:ascii="Verdana" w:hAnsi="Verdana" w:cs="Tahoma"/>
          <w:spacing w:val="11"/>
          <w:sz w:val="22"/>
          <w:szCs w:val="22"/>
        </w:rPr>
      </w:pPr>
      <w:r w:rsidRPr="00E46CFF">
        <w:rPr>
          <w:rFonts w:ascii="Verdana" w:hAnsi="Verdana" w:cs="Tahoma"/>
          <w:spacing w:val="11"/>
          <w:sz w:val="22"/>
          <w:szCs w:val="22"/>
        </w:rPr>
        <w:t>Zmiany polegają na:</w:t>
      </w:r>
    </w:p>
    <w:p w:rsidR="00E21546" w:rsidRDefault="009C13F0" w:rsidP="009C13F0">
      <w:pPr>
        <w:pStyle w:val="Style1"/>
        <w:numPr>
          <w:ilvl w:val="0"/>
          <w:numId w:val="9"/>
        </w:numPr>
        <w:adjustRightInd/>
        <w:ind w:left="425" w:hanging="425"/>
        <w:jc w:val="both"/>
        <w:rPr>
          <w:rFonts w:ascii="Verdana" w:hAnsi="Verdana" w:cs="Tahoma"/>
          <w:spacing w:val="11"/>
          <w:sz w:val="22"/>
          <w:szCs w:val="22"/>
        </w:rPr>
      </w:pPr>
      <w:r w:rsidRPr="00E21546">
        <w:rPr>
          <w:rFonts w:ascii="Verdana" w:hAnsi="Verdana" w:cs="Tahoma"/>
          <w:spacing w:val="11"/>
          <w:sz w:val="22"/>
          <w:szCs w:val="22"/>
        </w:rPr>
        <w:t>W załączniku nr 12 –</w:t>
      </w:r>
      <w:r w:rsidR="00E74A53" w:rsidRPr="00E21546">
        <w:rPr>
          <w:rFonts w:ascii="Verdana" w:hAnsi="Verdana" w:cs="Tahoma"/>
          <w:spacing w:val="11"/>
          <w:sz w:val="22"/>
          <w:szCs w:val="22"/>
        </w:rPr>
        <w:t>w opisie pkt 12, 13, 14</w:t>
      </w:r>
      <w:r w:rsidRPr="00E21546">
        <w:rPr>
          <w:rFonts w:ascii="Verdana" w:hAnsi="Verdana" w:cs="Tahoma"/>
          <w:spacing w:val="11"/>
          <w:sz w:val="22"/>
          <w:szCs w:val="22"/>
        </w:rPr>
        <w:t xml:space="preserve"> zmieniono </w:t>
      </w:r>
      <w:r w:rsidR="00E74A53" w:rsidRPr="00E21546">
        <w:rPr>
          <w:rFonts w:ascii="Verdana" w:hAnsi="Verdana" w:cs="Tahoma"/>
          <w:spacing w:val="11"/>
          <w:sz w:val="22"/>
          <w:szCs w:val="22"/>
        </w:rPr>
        <w:t xml:space="preserve">kategorię </w:t>
      </w:r>
      <w:r w:rsidR="00E21546">
        <w:rPr>
          <w:rFonts w:ascii="Verdana" w:hAnsi="Verdana" w:cs="Tahoma"/>
          <w:spacing w:val="11"/>
          <w:sz w:val="22"/>
          <w:szCs w:val="22"/>
        </w:rPr>
        <w:t xml:space="preserve">ruchu </w:t>
      </w:r>
      <w:r w:rsidR="00E74A53" w:rsidRPr="00E21546">
        <w:rPr>
          <w:rFonts w:ascii="Verdana" w:hAnsi="Verdana" w:cs="Tahoma"/>
          <w:spacing w:val="11"/>
          <w:sz w:val="22"/>
          <w:szCs w:val="22"/>
        </w:rPr>
        <w:t>na KR2 oraz w Dziale 7.2 skorygowano  ilości studni rewizyjnych</w:t>
      </w:r>
      <w:r w:rsidR="00E21546">
        <w:rPr>
          <w:rFonts w:ascii="Verdana" w:hAnsi="Verdana" w:cs="Tahoma"/>
          <w:spacing w:val="11"/>
          <w:sz w:val="22"/>
          <w:szCs w:val="22"/>
        </w:rPr>
        <w:t>.</w:t>
      </w:r>
    </w:p>
    <w:p w:rsidR="009C13F0" w:rsidRPr="00E21546" w:rsidRDefault="009C13F0" w:rsidP="009C13F0">
      <w:pPr>
        <w:pStyle w:val="Style1"/>
        <w:numPr>
          <w:ilvl w:val="0"/>
          <w:numId w:val="9"/>
        </w:numPr>
        <w:adjustRightInd/>
        <w:ind w:left="425" w:hanging="425"/>
        <w:jc w:val="both"/>
        <w:rPr>
          <w:rFonts w:ascii="Verdana" w:hAnsi="Verdana" w:cs="Tahoma"/>
          <w:spacing w:val="11"/>
          <w:sz w:val="22"/>
          <w:szCs w:val="22"/>
        </w:rPr>
      </w:pPr>
      <w:r w:rsidRPr="00E21546">
        <w:rPr>
          <w:rFonts w:ascii="Verdana" w:hAnsi="Verdana" w:cs="Tahoma"/>
          <w:spacing w:val="11"/>
          <w:sz w:val="22"/>
          <w:szCs w:val="22"/>
        </w:rPr>
        <w:t>W załączniku nr 14 – zaktualizowano rysunek nr 1.</w:t>
      </w:r>
    </w:p>
    <w:p w:rsidR="009C13F0" w:rsidRPr="00A56F68" w:rsidRDefault="009C13F0" w:rsidP="009C13F0">
      <w:pPr>
        <w:pStyle w:val="Style1"/>
        <w:adjustRightInd/>
        <w:spacing w:before="120"/>
        <w:jc w:val="both"/>
        <w:rPr>
          <w:rFonts w:ascii="Verdana" w:hAnsi="Verdana" w:cs="Tahoma"/>
          <w:b/>
          <w:spacing w:val="11"/>
          <w:sz w:val="22"/>
          <w:szCs w:val="22"/>
        </w:rPr>
      </w:pPr>
      <w:r>
        <w:rPr>
          <w:rFonts w:ascii="Verdana" w:hAnsi="Verdana" w:cs="Tahoma"/>
          <w:b/>
          <w:spacing w:val="11"/>
          <w:sz w:val="22"/>
          <w:szCs w:val="22"/>
        </w:rPr>
        <w:t xml:space="preserve">Zmienione i zaktualizowane Załączniki </w:t>
      </w:r>
      <w:r w:rsidRPr="00A56F68">
        <w:rPr>
          <w:rFonts w:ascii="Verdana" w:hAnsi="Verdana" w:cs="Tahoma"/>
          <w:b/>
          <w:spacing w:val="11"/>
          <w:sz w:val="22"/>
          <w:szCs w:val="22"/>
        </w:rPr>
        <w:t>w załączeniu.</w:t>
      </w:r>
    </w:p>
    <w:p w:rsidR="009C13F0" w:rsidRDefault="009C13F0" w:rsidP="009C13F0">
      <w:pPr>
        <w:rPr>
          <w:rFonts w:ascii="Verdana" w:hAnsi="Verdana"/>
          <w:sz w:val="22"/>
          <w:szCs w:val="22"/>
        </w:rPr>
      </w:pPr>
    </w:p>
    <w:p w:rsidR="009C13F0" w:rsidRPr="004868D5" w:rsidRDefault="009C13F0" w:rsidP="009C13F0">
      <w:pPr>
        <w:rPr>
          <w:rFonts w:ascii="Verdana" w:hAnsi="Verdana"/>
          <w:sz w:val="22"/>
          <w:szCs w:val="22"/>
        </w:rPr>
      </w:pPr>
    </w:p>
    <w:p w:rsidR="009C13F0" w:rsidRPr="004868D5" w:rsidRDefault="009C13F0" w:rsidP="009C13F0">
      <w:pPr>
        <w:pStyle w:val="NormalnyWeb"/>
        <w:spacing w:before="0" w:beforeAutospacing="0" w:after="120" w:afterAutospacing="0"/>
        <w:jc w:val="both"/>
        <w:rPr>
          <w:rFonts w:ascii="Verdana" w:hAnsi="Verdana"/>
          <w:sz w:val="22"/>
          <w:szCs w:val="22"/>
        </w:rPr>
      </w:pPr>
    </w:p>
    <w:p w:rsidR="009C13F0" w:rsidRPr="004868D5" w:rsidRDefault="009C13F0" w:rsidP="009C13F0">
      <w:pPr>
        <w:ind w:left="5220"/>
        <w:jc w:val="center"/>
        <w:rPr>
          <w:rFonts w:ascii="Verdana" w:hAnsi="Verdana"/>
          <w:sz w:val="22"/>
          <w:szCs w:val="22"/>
        </w:rPr>
      </w:pPr>
      <w:r w:rsidRPr="004868D5">
        <w:rPr>
          <w:rFonts w:ascii="Verdana" w:hAnsi="Verdana"/>
          <w:sz w:val="22"/>
          <w:szCs w:val="22"/>
        </w:rPr>
        <w:t>Burmistrz Białego Boru</w:t>
      </w:r>
    </w:p>
    <w:p w:rsidR="009C13F0" w:rsidRPr="004868D5" w:rsidRDefault="009C13F0" w:rsidP="009C13F0">
      <w:pPr>
        <w:ind w:left="5220"/>
        <w:jc w:val="center"/>
        <w:rPr>
          <w:rFonts w:ascii="Verdana" w:hAnsi="Verdana"/>
          <w:i/>
          <w:sz w:val="22"/>
          <w:szCs w:val="22"/>
        </w:rPr>
      </w:pPr>
      <w:r w:rsidRPr="004868D5">
        <w:rPr>
          <w:rFonts w:ascii="Verdana" w:hAnsi="Verdana"/>
          <w:i/>
          <w:sz w:val="22"/>
          <w:szCs w:val="22"/>
        </w:rPr>
        <w:t xml:space="preserve"> (-) Paweł Stanisław Mikołajewski</w:t>
      </w:r>
    </w:p>
    <w:p w:rsidR="00BA0C7E" w:rsidRPr="004868D5" w:rsidRDefault="00BA0C7E" w:rsidP="009C13F0">
      <w:pPr>
        <w:pStyle w:val="Style1"/>
        <w:adjustRightInd/>
        <w:spacing w:before="120"/>
        <w:jc w:val="both"/>
        <w:rPr>
          <w:rFonts w:ascii="Verdana" w:hAnsi="Verdana"/>
          <w:i/>
          <w:sz w:val="22"/>
          <w:szCs w:val="22"/>
        </w:rPr>
      </w:pPr>
    </w:p>
    <w:sectPr w:rsidR="00BA0C7E" w:rsidRPr="004868D5" w:rsidSect="00A75E05">
      <w:pgSz w:w="11906" w:h="16838"/>
      <w:pgMar w:top="719" w:right="1286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74AB" w:rsidRDefault="002A74AB">
      <w:r>
        <w:separator/>
      </w:r>
    </w:p>
  </w:endnote>
  <w:endnote w:type="continuationSeparator" w:id="1">
    <w:p w:rsidR="002A74AB" w:rsidRDefault="002A74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74AB" w:rsidRDefault="002A74AB">
      <w:r>
        <w:separator/>
      </w:r>
    </w:p>
  </w:footnote>
  <w:footnote w:type="continuationSeparator" w:id="1">
    <w:p w:rsidR="002A74AB" w:rsidRDefault="002A74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1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2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D34246E"/>
    <w:multiLevelType w:val="hybridMultilevel"/>
    <w:tmpl w:val="9A3EC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EC2EFB"/>
    <w:multiLevelType w:val="hybridMultilevel"/>
    <w:tmpl w:val="3DA68E32"/>
    <w:lvl w:ilvl="0" w:tplc="86DAEA1A">
      <w:start w:val="1"/>
      <w:numFmt w:val="decimal"/>
      <w:lvlText w:val="Załącznik Nr 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0F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8"/>
  </w:num>
  <w:num w:numId="5">
    <w:abstractNumId w:val="7"/>
  </w:num>
  <w:num w:numId="6">
    <w:abstractNumId w:val="1"/>
  </w:num>
  <w:num w:numId="7">
    <w:abstractNumId w:val="0"/>
  </w:num>
  <w:num w:numId="8">
    <w:abstractNumId w:val="0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5"/>
  </w:num>
  <w:num w:numId="10">
    <w:abstractNumId w:val="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33E79"/>
    <w:rsid w:val="00044F9F"/>
    <w:rsid w:val="000D6035"/>
    <w:rsid w:val="000F602B"/>
    <w:rsid w:val="00111468"/>
    <w:rsid w:val="0016777A"/>
    <w:rsid w:val="001F330B"/>
    <w:rsid w:val="002733C6"/>
    <w:rsid w:val="00292546"/>
    <w:rsid w:val="002A74AB"/>
    <w:rsid w:val="00324285"/>
    <w:rsid w:val="0033484B"/>
    <w:rsid w:val="00374354"/>
    <w:rsid w:val="003B2657"/>
    <w:rsid w:val="004715AC"/>
    <w:rsid w:val="0047630A"/>
    <w:rsid w:val="004868D5"/>
    <w:rsid w:val="004B3BA0"/>
    <w:rsid w:val="00520FAC"/>
    <w:rsid w:val="0056431D"/>
    <w:rsid w:val="005C54BE"/>
    <w:rsid w:val="005E2612"/>
    <w:rsid w:val="00602A9C"/>
    <w:rsid w:val="00604084"/>
    <w:rsid w:val="00620DD8"/>
    <w:rsid w:val="0063616C"/>
    <w:rsid w:val="00662A87"/>
    <w:rsid w:val="006671EF"/>
    <w:rsid w:val="007120F9"/>
    <w:rsid w:val="0071319A"/>
    <w:rsid w:val="00722A05"/>
    <w:rsid w:val="00757995"/>
    <w:rsid w:val="00772E70"/>
    <w:rsid w:val="007E6873"/>
    <w:rsid w:val="008164D5"/>
    <w:rsid w:val="0084784E"/>
    <w:rsid w:val="00880C68"/>
    <w:rsid w:val="008B4934"/>
    <w:rsid w:val="008E195B"/>
    <w:rsid w:val="009116C1"/>
    <w:rsid w:val="00965985"/>
    <w:rsid w:val="00967FAE"/>
    <w:rsid w:val="00983984"/>
    <w:rsid w:val="00993F3B"/>
    <w:rsid w:val="009C13F0"/>
    <w:rsid w:val="00A27D66"/>
    <w:rsid w:val="00A56F68"/>
    <w:rsid w:val="00A75E05"/>
    <w:rsid w:val="00A873E4"/>
    <w:rsid w:val="00BA0C7E"/>
    <w:rsid w:val="00BA1B3C"/>
    <w:rsid w:val="00BA28BE"/>
    <w:rsid w:val="00BE3EC9"/>
    <w:rsid w:val="00D06ED2"/>
    <w:rsid w:val="00D41F1B"/>
    <w:rsid w:val="00D56F6F"/>
    <w:rsid w:val="00DD6B14"/>
    <w:rsid w:val="00DE07DE"/>
    <w:rsid w:val="00E01F73"/>
    <w:rsid w:val="00E113B1"/>
    <w:rsid w:val="00E21546"/>
    <w:rsid w:val="00E45890"/>
    <w:rsid w:val="00E46CFF"/>
    <w:rsid w:val="00E735BD"/>
    <w:rsid w:val="00E74A53"/>
    <w:rsid w:val="00E915B3"/>
    <w:rsid w:val="00EC4AB1"/>
    <w:rsid w:val="00ED145E"/>
    <w:rsid w:val="00EF4F59"/>
    <w:rsid w:val="00F2373E"/>
    <w:rsid w:val="00F46100"/>
    <w:rsid w:val="00F94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164D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customStyle="1" w:styleId="CharCharChar1">
    <w:name w:val="Char Char Char1"/>
    <w:basedOn w:val="Normalny"/>
    <w:rsid w:val="00E735BD"/>
    <w:pPr>
      <w:overflowPunct w:val="0"/>
      <w:autoSpaceDE w:val="0"/>
      <w:autoSpaceDN w:val="0"/>
      <w:adjustRightInd w:val="0"/>
      <w:spacing w:after="160" w:line="240" w:lineRule="exact"/>
      <w:textAlignment w:val="baseline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bialybor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alybor.co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770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4</cp:revision>
  <cp:lastPrinted>2014-05-07T11:31:00Z</cp:lastPrinted>
  <dcterms:created xsi:type="dcterms:W3CDTF">2014-05-07T11:27:00Z</dcterms:created>
  <dcterms:modified xsi:type="dcterms:W3CDTF">2014-05-07T11:31:00Z</dcterms:modified>
</cp:coreProperties>
</file>