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BA5" w:rsidRPr="004642DE" w:rsidRDefault="00991BA5" w:rsidP="00991BA5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1BA5">
        <w:rPr>
          <w:rFonts w:ascii="Calibri" w:eastAsia="Times New Roman" w:hAnsi="Calibri" w:cs="Calibri"/>
          <w:lang w:eastAsia="pl-PL"/>
        </w:rPr>
        <w:t> </w:t>
      </w:r>
      <w:r w:rsidRPr="004642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Warunki</w:t>
      </w:r>
      <w:r w:rsidR="004642DE" w:rsidRPr="004642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dochodowe</w:t>
      </w:r>
      <w:r w:rsidRPr="004642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uprawniające do zawarcia umowy najmu</w:t>
      </w:r>
      <w:r w:rsidRPr="004642D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:rsidR="00991BA5" w:rsidRPr="00991BA5" w:rsidRDefault="00991BA5" w:rsidP="004642D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Jakie warunki musisz spełniać, aby móc zawrzeć umowę najmu? </w:t>
      </w:r>
    </w:p>
    <w:p w:rsidR="00991BA5" w:rsidRPr="00991BA5" w:rsidRDefault="00991BA5" w:rsidP="004642DE">
      <w:pPr>
        <w:numPr>
          <w:ilvl w:val="0"/>
          <w:numId w:val="1"/>
        </w:numPr>
        <w:spacing w:after="0" w:line="240" w:lineRule="auto"/>
        <w:ind w:left="567" w:firstLine="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nie posiadać tytułu prawnego do innego lokalu mieszkalnego na terenie gminy </w:t>
      </w:r>
    </w:p>
    <w:p w:rsidR="004642DE" w:rsidRPr="004642DE" w:rsidRDefault="00991BA5" w:rsidP="004642DE">
      <w:pPr>
        <w:numPr>
          <w:ilvl w:val="0"/>
          <w:numId w:val="1"/>
        </w:numPr>
        <w:spacing w:after="0" w:line="240" w:lineRule="auto"/>
        <w:ind w:left="567" w:firstLine="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nie przekraczać górnego limitu dochodowego</w:t>
      </w:r>
      <w:r w:rsidR="004642DE">
        <w:rPr>
          <w:rFonts w:ascii="Arial" w:eastAsia="Times New Roman" w:hAnsi="Arial" w:cs="Arial"/>
          <w:color w:val="173A7D"/>
          <w:lang w:eastAsia="pl-PL"/>
        </w:rPr>
        <w:t>.</w:t>
      </w:r>
    </w:p>
    <w:p w:rsidR="00991BA5" w:rsidRPr="00991BA5" w:rsidRDefault="00991BA5" w:rsidP="004642DE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 </w:t>
      </w:r>
    </w:p>
    <w:p w:rsidR="00991BA5" w:rsidRPr="00991BA5" w:rsidRDefault="00991BA5" w:rsidP="004642D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Górny limit dochodowy, czyli maksymalny dochód netto gospodarstwa domowego, umożliwiający ubieganie się o najem lokalu z zasobu SIM, który będzie obowiązywał od grudnia 2023 r. 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0"/>
        <w:gridCol w:w="2565"/>
        <w:gridCol w:w="1770"/>
      </w:tblGrid>
      <w:tr w:rsidR="00991BA5" w:rsidRPr="00991BA5" w:rsidTr="001D6BF3">
        <w:trPr>
          <w:trHeight w:val="480"/>
          <w:jc w:val="center"/>
        </w:trPr>
        <w:tc>
          <w:tcPr>
            <w:tcW w:w="405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lang w:eastAsia="pl-PL"/>
              </w:rPr>
              <w:t> </w:t>
            </w: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Jednoosobowe gospodarstwo domowe </w:t>
            </w:r>
          </w:p>
        </w:tc>
        <w:tc>
          <w:tcPr>
            <w:tcW w:w="2565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75% x 8 133,55 zł </w:t>
            </w:r>
          </w:p>
        </w:tc>
        <w:tc>
          <w:tcPr>
            <w:tcW w:w="177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1D6BF3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1D6B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6 100,16 zł</w:t>
            </w:r>
            <w:r w:rsidRPr="001D6BF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 </w:t>
            </w:r>
          </w:p>
        </w:tc>
      </w:tr>
      <w:tr w:rsidR="00991BA5" w:rsidRPr="00991BA5" w:rsidTr="001D6BF3">
        <w:trPr>
          <w:trHeight w:val="480"/>
          <w:jc w:val="center"/>
        </w:trPr>
        <w:tc>
          <w:tcPr>
            <w:tcW w:w="405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Dwuosobowe gospodarstwo domowe </w:t>
            </w:r>
          </w:p>
        </w:tc>
        <w:tc>
          <w:tcPr>
            <w:tcW w:w="2565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105% x 8 133,55 zł </w:t>
            </w:r>
          </w:p>
        </w:tc>
        <w:tc>
          <w:tcPr>
            <w:tcW w:w="177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1D6BF3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1D6B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8 540,23 zł</w:t>
            </w:r>
            <w:r w:rsidRPr="001D6BF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 </w:t>
            </w:r>
          </w:p>
        </w:tc>
      </w:tr>
      <w:tr w:rsidR="00991BA5" w:rsidRPr="00991BA5" w:rsidTr="001D6BF3">
        <w:trPr>
          <w:trHeight w:val="480"/>
          <w:jc w:val="center"/>
        </w:trPr>
        <w:tc>
          <w:tcPr>
            <w:tcW w:w="405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Trzyosobowe  gospodarstwo domowe </w:t>
            </w:r>
          </w:p>
        </w:tc>
        <w:tc>
          <w:tcPr>
            <w:tcW w:w="2565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145% x 8 133,55 zł </w:t>
            </w:r>
          </w:p>
        </w:tc>
        <w:tc>
          <w:tcPr>
            <w:tcW w:w="177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1D6BF3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1D6B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11 793, 65 zł</w:t>
            </w:r>
            <w:r w:rsidRPr="001D6BF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 </w:t>
            </w:r>
          </w:p>
        </w:tc>
      </w:tr>
      <w:tr w:rsidR="00991BA5" w:rsidRPr="00991BA5" w:rsidTr="001D6BF3">
        <w:trPr>
          <w:trHeight w:val="480"/>
          <w:jc w:val="center"/>
        </w:trPr>
        <w:tc>
          <w:tcPr>
            <w:tcW w:w="405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Czteroosobowe  gospodarstwo domowe </w:t>
            </w:r>
          </w:p>
        </w:tc>
        <w:tc>
          <w:tcPr>
            <w:tcW w:w="2565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170% x 8 133,55 zł </w:t>
            </w:r>
          </w:p>
        </w:tc>
        <w:tc>
          <w:tcPr>
            <w:tcW w:w="177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1D6BF3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1D6B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13 827,04 zł</w:t>
            </w:r>
            <w:r w:rsidRPr="001D6BF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 </w:t>
            </w:r>
          </w:p>
        </w:tc>
      </w:tr>
      <w:tr w:rsidR="00991BA5" w:rsidRPr="00991BA5" w:rsidTr="001D6BF3">
        <w:trPr>
          <w:trHeight w:val="480"/>
          <w:jc w:val="center"/>
        </w:trPr>
        <w:tc>
          <w:tcPr>
            <w:tcW w:w="4050" w:type="dxa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Gospodarstwo domowe większe </w:t>
            </w:r>
          </w:p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niż czteroosobowe </w:t>
            </w:r>
          </w:p>
        </w:tc>
        <w:tc>
          <w:tcPr>
            <w:tcW w:w="4335" w:type="dxa"/>
            <w:gridSpan w:val="2"/>
            <w:tcBorders>
              <w:top w:val="inset" w:sz="18" w:space="0" w:color="173A7D"/>
              <w:left w:val="inset" w:sz="18" w:space="0" w:color="173A7D"/>
              <w:bottom w:val="inset" w:sz="18" w:space="0" w:color="173A7D"/>
              <w:right w:val="inset" w:sz="18" w:space="0" w:color="173A7D"/>
            </w:tcBorders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170% x 8 133,55</w:t>
            </w:r>
            <w:r w:rsidR="00A53BF1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 xml:space="preserve"> </w:t>
            </w: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t>powiększone o 35% czyli </w:t>
            </w: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br/>
              <w:t>o 2 846,74 zł na każdą kolejną osobę </w:t>
            </w:r>
            <w:r w:rsidRPr="00991BA5">
              <w:rPr>
                <w:rFonts w:ascii="Times New Roman" w:eastAsia="Times New Roman" w:hAnsi="Times New Roman" w:cs="Times New Roman"/>
                <w:color w:val="173A7D"/>
                <w:sz w:val="24"/>
                <w:szCs w:val="24"/>
                <w:lang w:eastAsia="pl-PL"/>
              </w:rPr>
              <w:br/>
              <w:t>w gospodarstwie domowym</w:t>
            </w:r>
            <w:r w:rsidRPr="00991B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  </w:t>
            </w:r>
          </w:p>
        </w:tc>
      </w:tr>
    </w:tbl>
    <w:p w:rsidR="00991BA5" w:rsidRPr="00991BA5" w:rsidRDefault="00991BA5" w:rsidP="004642DE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 xml:space="preserve">Obecnie wysokość przeciętnego miesięcznego wynagrodzenia brutto w gospodarce narodowej w województwie zachodniopomorskim zgodnie z obwieszczeniem </w:t>
      </w:r>
      <w:r w:rsidRPr="00991BA5">
        <w:rPr>
          <w:rFonts w:ascii="Arial" w:eastAsia="Times New Roman" w:hAnsi="Arial" w:cs="Arial"/>
          <w:b/>
          <w:bCs/>
          <w:color w:val="173A7D"/>
          <w:lang w:eastAsia="pl-PL"/>
        </w:rPr>
        <w:t>Prezesa GUS z dnia 17 listopada 2023 r.</w:t>
      </w:r>
      <w:r w:rsidRPr="00991BA5">
        <w:rPr>
          <w:rFonts w:ascii="Arial" w:eastAsia="Times New Roman" w:hAnsi="Arial" w:cs="Arial"/>
          <w:color w:val="173A7D"/>
          <w:lang w:eastAsia="pl-PL"/>
        </w:rPr>
        <w:t xml:space="preserve"> wynosi </w:t>
      </w:r>
      <w:r w:rsidRPr="00991BA5">
        <w:rPr>
          <w:rFonts w:ascii="Arial" w:eastAsia="Times New Roman" w:hAnsi="Arial" w:cs="Arial"/>
          <w:b/>
          <w:bCs/>
          <w:color w:val="173A7D"/>
          <w:lang w:eastAsia="pl-PL"/>
        </w:rPr>
        <w:t>5 809,68 zł</w:t>
      </w:r>
      <w:r w:rsidRPr="00991BA5">
        <w:rPr>
          <w:rFonts w:ascii="Arial" w:eastAsia="Times New Roman" w:hAnsi="Arial" w:cs="Arial"/>
          <w:color w:val="173A7D"/>
          <w:lang w:eastAsia="pl-PL"/>
        </w:rPr>
        <w:t>. Komunikat o zmianie ww. kwoty podawany jest raz w roku. </w:t>
      </w:r>
    </w:p>
    <w:p w:rsidR="00991BA5" w:rsidRPr="00991BA5" w:rsidRDefault="00991BA5" w:rsidP="00991BA5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BA5">
        <w:rPr>
          <w:rFonts w:ascii="Arial" w:eastAsia="Times New Roman" w:hAnsi="Arial" w:cs="Arial"/>
          <w:b/>
          <w:bCs/>
          <w:color w:val="173A7D"/>
          <w:lang w:eastAsia="pl-PL"/>
        </w:rPr>
        <w:t>Kwota bazowa niezbędna dla wyliczenia poniższych stawek</w:t>
      </w:r>
      <w:r w:rsidRPr="00991BA5">
        <w:rPr>
          <w:rFonts w:ascii="Arial" w:eastAsia="Times New Roman" w:hAnsi="Arial" w:cs="Arial"/>
          <w:color w:val="173A7D"/>
          <w:lang w:eastAsia="pl-PL"/>
        </w:rPr>
        <w:t xml:space="preserve"> zgodnie z art. 7a ust. 1 </w:t>
      </w:r>
      <w:proofErr w:type="spellStart"/>
      <w:r w:rsidRPr="00991BA5">
        <w:rPr>
          <w:rFonts w:ascii="Arial" w:eastAsia="Times New Roman" w:hAnsi="Arial" w:cs="Arial"/>
          <w:color w:val="173A7D"/>
          <w:lang w:eastAsia="pl-PL"/>
        </w:rPr>
        <w:t>pkt</w:t>
      </w:r>
      <w:proofErr w:type="spellEnd"/>
      <w:r w:rsidRPr="00991BA5">
        <w:rPr>
          <w:rFonts w:ascii="Arial" w:eastAsia="Times New Roman" w:hAnsi="Arial" w:cs="Arial"/>
          <w:color w:val="173A7D"/>
          <w:lang w:eastAsia="pl-PL"/>
        </w:rPr>
        <w:t xml:space="preserve"> 2 ustawy z dnia 8 grudnia 2006 o finansowym wsparciu tworzenia lokali mieszkalnych na wynajem, mieszkań chronionych, noclegowni, schronisk dla osób bezdomnych, ogrzewalni i tymczasowych pomieszczeń (Dz. U. z 2022 r. poz. 377) </w:t>
      </w:r>
      <w:r w:rsidRPr="00991BA5">
        <w:rPr>
          <w:rFonts w:ascii="Arial" w:eastAsia="Times New Roman" w:hAnsi="Arial" w:cs="Arial"/>
          <w:b/>
          <w:bCs/>
          <w:color w:val="173A7D"/>
          <w:lang w:eastAsia="pl-PL"/>
        </w:rPr>
        <w:t>wynosi</w:t>
      </w:r>
      <w:r w:rsidRPr="00991BA5">
        <w:rPr>
          <w:rFonts w:ascii="Arial" w:eastAsia="Times New Roman" w:hAnsi="Arial" w:cs="Arial"/>
          <w:color w:val="173A7D"/>
          <w:lang w:eastAsia="pl-PL"/>
        </w:rPr>
        <w:t xml:space="preserve"> 5 809,68 zł x 1,4 = </w:t>
      </w:r>
      <w:r w:rsidRPr="00991BA5">
        <w:rPr>
          <w:rFonts w:ascii="Arial" w:eastAsia="Times New Roman" w:hAnsi="Arial" w:cs="Arial"/>
          <w:b/>
          <w:bCs/>
          <w:color w:val="173A7D"/>
          <w:lang w:eastAsia="pl-PL"/>
        </w:rPr>
        <w:t>8 133,55 zł.</w:t>
      </w:r>
      <w:r w:rsidRPr="00991BA5">
        <w:rPr>
          <w:rFonts w:ascii="Arial" w:eastAsia="Times New Roman" w:hAnsi="Arial" w:cs="Arial"/>
          <w:color w:val="173A7D"/>
          <w:lang w:eastAsia="pl-PL"/>
        </w:rPr>
        <w:t> </w:t>
      </w:r>
    </w:p>
    <w:p w:rsidR="004642DE" w:rsidRDefault="00991BA5" w:rsidP="004642DE">
      <w:pPr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color w:val="173A7D"/>
          <w:lang w:eastAsia="pl-PL"/>
        </w:rPr>
      </w:pPr>
      <w:r w:rsidRPr="00991BA5">
        <w:rPr>
          <w:rFonts w:ascii="Times New Roman" w:eastAsia="Times New Roman" w:hAnsi="Times New Roman" w:cs="Times New Roman"/>
          <w:lang w:eastAsia="pl-PL"/>
        </w:rPr>
        <w:t> </w:t>
      </w:r>
      <w:r w:rsidRPr="00991BA5">
        <w:rPr>
          <w:rFonts w:ascii="Arial" w:eastAsia="Times New Roman" w:hAnsi="Arial" w:cs="Arial"/>
          <w:color w:val="173A7D"/>
          <w:lang w:eastAsia="pl-PL"/>
        </w:rPr>
        <w:t xml:space="preserve">Za </w:t>
      </w:r>
      <w:r w:rsidRPr="00991BA5">
        <w:rPr>
          <w:rFonts w:ascii="Arial" w:eastAsia="Times New Roman" w:hAnsi="Arial" w:cs="Arial"/>
          <w:b/>
          <w:bCs/>
          <w:color w:val="173A7D"/>
          <w:lang w:eastAsia="pl-PL"/>
        </w:rPr>
        <w:t xml:space="preserve">dochód </w:t>
      </w:r>
      <w:r w:rsidRPr="00991BA5">
        <w:rPr>
          <w:rFonts w:ascii="Arial" w:eastAsia="Times New Roman" w:hAnsi="Arial" w:cs="Arial"/>
          <w:color w:val="173A7D"/>
          <w:lang w:eastAsia="pl-PL"/>
        </w:rPr>
        <w:t>uważa się dochód w rozumieniu art. 3 Ustawy z dnia 28 listopada 2003 r. o świadczeniach rodzinnych (</w:t>
      </w:r>
      <w:proofErr w:type="spellStart"/>
      <w:r w:rsidRPr="00991BA5">
        <w:rPr>
          <w:rFonts w:ascii="Arial" w:eastAsia="Times New Roman" w:hAnsi="Arial" w:cs="Arial"/>
          <w:color w:val="173A7D"/>
          <w:lang w:eastAsia="pl-PL"/>
        </w:rPr>
        <w:t>t.j</w:t>
      </w:r>
      <w:proofErr w:type="spellEnd"/>
      <w:r w:rsidRPr="00991BA5">
        <w:rPr>
          <w:rFonts w:ascii="Arial" w:eastAsia="Times New Roman" w:hAnsi="Arial" w:cs="Arial"/>
          <w:color w:val="173A7D"/>
          <w:lang w:eastAsia="pl-PL"/>
        </w:rPr>
        <w:t xml:space="preserve">. </w:t>
      </w:r>
      <w:proofErr w:type="spellStart"/>
      <w:r w:rsidRPr="00991BA5">
        <w:rPr>
          <w:rFonts w:ascii="Arial" w:eastAsia="Times New Roman" w:hAnsi="Arial" w:cs="Arial"/>
          <w:color w:val="173A7D"/>
          <w:lang w:eastAsia="pl-PL"/>
        </w:rPr>
        <w:t>Dz.U</w:t>
      </w:r>
      <w:proofErr w:type="spellEnd"/>
      <w:r w:rsidRPr="00991BA5">
        <w:rPr>
          <w:rFonts w:ascii="Arial" w:eastAsia="Times New Roman" w:hAnsi="Arial" w:cs="Arial"/>
          <w:color w:val="173A7D"/>
          <w:lang w:eastAsia="pl-PL"/>
        </w:rPr>
        <w:t>. z 2022, poz. 615):</w:t>
      </w:r>
    </w:p>
    <w:p w:rsidR="00991BA5" w:rsidRPr="00087186" w:rsidRDefault="00087186" w:rsidP="00087186">
      <w:pPr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color w:val="173A7D"/>
          <w:lang w:eastAsia="pl-PL"/>
        </w:rPr>
      </w:pPr>
      <w:r>
        <w:rPr>
          <w:rFonts w:ascii="Arial" w:eastAsia="Times New Roman" w:hAnsi="Arial" w:cs="Arial"/>
          <w:color w:val="173A7D"/>
          <w:lang w:eastAsia="pl-PL"/>
        </w:rPr>
        <w:t xml:space="preserve">a) </w:t>
      </w:r>
      <w:r w:rsidR="004642DE">
        <w:rPr>
          <w:rFonts w:ascii="Arial" w:eastAsia="Times New Roman" w:hAnsi="Arial" w:cs="Arial"/>
          <w:color w:val="173A7D"/>
          <w:lang w:eastAsia="pl-PL"/>
        </w:rPr>
        <w:t xml:space="preserve"> </w:t>
      </w:r>
      <w:r w:rsidR="00991BA5" w:rsidRPr="00991BA5">
        <w:rPr>
          <w:rFonts w:ascii="Arial" w:eastAsia="Times New Roman" w:hAnsi="Arial" w:cs="Arial"/>
          <w:color w:val="173A7D"/>
          <w:lang w:eastAsia="pl-PL"/>
        </w:rPr>
        <w:t xml:space="preserve">przychody pomniejszone o koszty uzyskania przychodu, należny podatek dochodowy od </w:t>
      </w:r>
      <w:r w:rsidR="004642DE">
        <w:rPr>
          <w:rFonts w:ascii="Arial" w:eastAsia="Times New Roman" w:hAnsi="Arial" w:cs="Arial"/>
          <w:color w:val="173A7D"/>
          <w:lang w:eastAsia="pl-PL"/>
        </w:rPr>
        <w:t xml:space="preserve">  </w:t>
      </w:r>
      <w:r w:rsidR="00991BA5" w:rsidRPr="00991BA5">
        <w:rPr>
          <w:rFonts w:ascii="Arial" w:eastAsia="Times New Roman" w:hAnsi="Arial" w:cs="Arial"/>
          <w:color w:val="173A7D"/>
          <w:lang w:eastAsia="pl-PL"/>
        </w:rPr>
        <w:t>osób fizycznych, składki na ubezpieczenia społeczne niezaliczone do kosztów uzyskania przychodu oraz składki na ubezpieczenie zdrowotne, </w:t>
      </w:r>
    </w:p>
    <w:p w:rsidR="00991BA5" w:rsidRPr="00991BA5" w:rsidRDefault="00991BA5" w:rsidP="004642DE">
      <w:pPr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b) dochód z działalności podlegającej opodatkowaniu na podstawie przepisów o zryczałtowanym podatku dochodowym od niektórych przychodów osiąganych przez osoby fizyczne, </w:t>
      </w:r>
    </w:p>
    <w:p w:rsidR="00991BA5" w:rsidRPr="00991BA5" w:rsidRDefault="00991BA5" w:rsidP="004642DE">
      <w:pPr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c) inne dochody niepodlegające opodatkowaniu na podstawie przepisów o podatku dochodowym od osób fizycznych (m.in.: alimenty na rzecz dzieci, środki bezzwrotnej pomocy zagranicznej, dodatek kombatancki, renty inwalidzkie z tytułu inwalidztwa wojennego, dochody uzyskane z działalności gospodarczej, dochody uzyskane z gospodarstwa rolnego). </w:t>
      </w:r>
    </w:p>
    <w:p w:rsidR="00991BA5" w:rsidRPr="00991BA5" w:rsidRDefault="00991BA5" w:rsidP="004642D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BA5">
        <w:rPr>
          <w:rFonts w:ascii="Arial" w:eastAsia="Times New Roman" w:hAnsi="Arial" w:cs="Arial"/>
          <w:color w:val="173A7D"/>
          <w:lang w:eastAsia="pl-PL"/>
        </w:rPr>
        <w:t>Od powyższych źródeł przychodu należy odliczyć alimenty świadczone na rzecz innych osób. </w:t>
      </w:r>
    </w:p>
    <w:p w:rsidR="00991BA5" w:rsidRPr="00087186" w:rsidRDefault="003559D5" w:rsidP="00991BA5">
      <w:p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087186">
        <w:rPr>
          <w:rFonts w:ascii="Arial" w:eastAsia="Times New Roman" w:hAnsi="Arial" w:cs="Arial"/>
          <w:lang w:eastAsia="pl-PL"/>
        </w:rPr>
        <w:t xml:space="preserve">Dochód nie mniejszy niż 200% najniższej emerytury dla jednoosobowego   </w:t>
      </w:r>
      <w:r w:rsidR="003079A4" w:rsidRPr="00087186">
        <w:rPr>
          <w:rFonts w:ascii="Arial" w:eastAsia="Times New Roman" w:hAnsi="Arial" w:cs="Arial"/>
          <w:b/>
          <w:lang w:eastAsia="pl-PL"/>
        </w:rPr>
        <w:t>3.560,12</w:t>
      </w:r>
      <w:r w:rsidRPr="00087186">
        <w:rPr>
          <w:rFonts w:ascii="Arial" w:eastAsia="Times New Roman" w:hAnsi="Arial" w:cs="Arial"/>
          <w:b/>
          <w:lang w:eastAsia="pl-PL"/>
        </w:rPr>
        <w:t xml:space="preserve"> zł,</w:t>
      </w:r>
    </w:p>
    <w:p w:rsidR="003559D5" w:rsidRPr="00087186" w:rsidRDefault="003559D5" w:rsidP="00991BA5">
      <w:p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087186">
        <w:rPr>
          <w:rFonts w:ascii="Arial" w:eastAsia="Times New Roman" w:hAnsi="Arial" w:cs="Arial"/>
          <w:lang w:eastAsia="pl-PL"/>
        </w:rPr>
        <w:t xml:space="preserve">Gospodarstwo wieloosobowe  150% najniższej emerytury czyli  </w:t>
      </w:r>
      <w:r w:rsidR="001A1696">
        <w:rPr>
          <w:rFonts w:ascii="Arial" w:eastAsia="Times New Roman" w:hAnsi="Arial" w:cs="Arial"/>
          <w:lang w:eastAsia="pl-PL"/>
        </w:rPr>
        <w:t xml:space="preserve">nie mniej niż </w:t>
      </w:r>
      <w:r w:rsidR="003079A4" w:rsidRPr="00087186">
        <w:rPr>
          <w:rFonts w:ascii="Arial" w:eastAsia="Times New Roman" w:hAnsi="Arial" w:cs="Arial"/>
          <w:b/>
          <w:lang w:eastAsia="pl-PL"/>
        </w:rPr>
        <w:t>2.670,09</w:t>
      </w:r>
      <w:r w:rsidRPr="00087186">
        <w:rPr>
          <w:rFonts w:ascii="Arial" w:eastAsia="Times New Roman" w:hAnsi="Arial" w:cs="Arial"/>
          <w:b/>
          <w:lang w:eastAsia="pl-PL"/>
        </w:rPr>
        <w:t xml:space="preserve"> zł</w:t>
      </w:r>
      <w:r w:rsidRPr="00087186">
        <w:rPr>
          <w:rFonts w:ascii="Arial" w:eastAsia="Times New Roman" w:hAnsi="Arial" w:cs="Arial"/>
          <w:lang w:eastAsia="pl-PL"/>
        </w:rPr>
        <w:t xml:space="preserve"> </w:t>
      </w:r>
      <w:r w:rsidR="003079A4" w:rsidRPr="00087186">
        <w:rPr>
          <w:rFonts w:ascii="Arial" w:eastAsia="Times New Roman" w:hAnsi="Arial" w:cs="Arial"/>
          <w:lang w:eastAsia="pl-PL"/>
        </w:rPr>
        <w:t>na jedną osobę</w:t>
      </w:r>
      <w:r w:rsidR="0008172E" w:rsidRPr="00087186">
        <w:rPr>
          <w:rFonts w:ascii="Arial" w:eastAsia="Times New Roman" w:hAnsi="Arial" w:cs="Arial"/>
          <w:lang w:eastAsia="pl-PL"/>
        </w:rPr>
        <w:t>.</w:t>
      </w:r>
    </w:p>
    <w:p w:rsidR="003559D5" w:rsidRPr="00087186" w:rsidRDefault="003559D5" w:rsidP="00991BA5">
      <w:p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b/>
          <w:lang w:eastAsia="pl-PL"/>
        </w:rPr>
      </w:pPr>
      <w:r w:rsidRPr="00087186">
        <w:rPr>
          <w:rFonts w:ascii="Arial" w:eastAsia="Times New Roman" w:hAnsi="Arial" w:cs="Arial"/>
          <w:lang w:eastAsia="pl-PL"/>
        </w:rPr>
        <w:t xml:space="preserve">Najniższa emerytura     </w:t>
      </w:r>
      <w:r w:rsidRPr="00087186">
        <w:rPr>
          <w:rFonts w:ascii="Arial" w:eastAsia="Times New Roman" w:hAnsi="Arial" w:cs="Arial"/>
          <w:b/>
          <w:lang w:eastAsia="pl-PL"/>
        </w:rPr>
        <w:t>1.780,06 zł.</w:t>
      </w:r>
    </w:p>
    <w:p w:rsidR="003559D5" w:rsidRPr="00991BA5" w:rsidRDefault="003559D5" w:rsidP="00991BA5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>Biały Bór, dnia 11 czerwca 2024 r.</w:t>
      </w:r>
    </w:p>
    <w:p w:rsidR="00E91EEC" w:rsidRDefault="00E91EEC"/>
    <w:sectPr w:rsidR="00E91EEC" w:rsidSect="00991BA5"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55BA5"/>
    <w:multiLevelType w:val="multilevel"/>
    <w:tmpl w:val="2ED88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1BA5"/>
    <w:rsid w:val="00015D1F"/>
    <w:rsid w:val="0008172E"/>
    <w:rsid w:val="00087186"/>
    <w:rsid w:val="001A1696"/>
    <w:rsid w:val="001D548A"/>
    <w:rsid w:val="001D6BF3"/>
    <w:rsid w:val="003079A4"/>
    <w:rsid w:val="003559D5"/>
    <w:rsid w:val="003E22FC"/>
    <w:rsid w:val="004642DE"/>
    <w:rsid w:val="00542E62"/>
    <w:rsid w:val="005A4EA0"/>
    <w:rsid w:val="00991BA5"/>
    <w:rsid w:val="00A53BF1"/>
    <w:rsid w:val="00AC52FE"/>
    <w:rsid w:val="00DF1A3A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991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120038252">
    <w:name w:val="scxw120038252"/>
    <w:basedOn w:val="Domylnaczcionkaakapitu"/>
    <w:rsid w:val="00991BA5"/>
  </w:style>
  <w:style w:type="character" w:customStyle="1" w:styleId="eop">
    <w:name w:val="eop"/>
    <w:basedOn w:val="Domylnaczcionkaakapitu"/>
    <w:rsid w:val="00991BA5"/>
  </w:style>
  <w:style w:type="character" w:customStyle="1" w:styleId="normaltextrun">
    <w:name w:val="normaltextrun"/>
    <w:basedOn w:val="Domylnaczcionkaakapitu"/>
    <w:rsid w:val="00991BA5"/>
  </w:style>
  <w:style w:type="paragraph" w:styleId="Akapitzlist">
    <w:name w:val="List Paragraph"/>
    <w:basedOn w:val="Normalny"/>
    <w:uiPriority w:val="34"/>
    <w:qFormat/>
    <w:rsid w:val="000871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5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0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60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4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99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00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57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00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97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76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08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74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68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31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2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89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796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24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21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88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5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23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28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16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8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4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03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92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38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70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53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2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3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2024-06-11T09:47:00Z</cp:lastPrinted>
  <dcterms:created xsi:type="dcterms:W3CDTF">2024-06-11T08:02:00Z</dcterms:created>
  <dcterms:modified xsi:type="dcterms:W3CDTF">2024-06-25T06:42:00Z</dcterms:modified>
</cp:coreProperties>
</file>