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4354" w:rsidRPr="00FB2D29" w:rsidRDefault="00374354" w:rsidP="00FB2D29">
      <w:pPr>
        <w:pStyle w:val="pkt"/>
        <w:spacing w:before="0" w:after="0"/>
        <w:ind w:left="0" w:firstLine="0"/>
        <w:jc w:val="center"/>
        <w:rPr>
          <w:rFonts w:ascii="Verdana" w:hAnsi="Verdana"/>
          <w:color w:val="585858"/>
          <w:sz w:val="17"/>
          <w:szCs w:val="17"/>
        </w:rPr>
      </w:pPr>
    </w:p>
    <w:p w:rsidR="00BA0C7E" w:rsidRPr="004868D5" w:rsidRDefault="00717E60" w:rsidP="00BA0C7E">
      <w:pPr>
        <w:jc w:val="both"/>
        <w:rPr>
          <w:shadow/>
          <w:color w:val="333333"/>
        </w:rPr>
      </w:pPr>
      <w:r w:rsidRPr="00717E60">
        <w:rPr>
          <w:noProof/>
        </w:rPr>
        <w:pict>
          <v:shapetype id="_x0000_t202" coordsize="21600,21600" o:spt="202" path="m,l,21600r21600,l21600,xe">
            <v:stroke joinstyle="miter"/>
            <v:path gradientshapeok="t" o:connecttype="rect"/>
          </v:shapetype>
          <v:shape id="_x0000_s1026" type="#_x0000_t202" style="position:absolute;left:0;text-align:left;margin-left:108pt;margin-top:13.2pt;width:5in;height:82.95pt;z-index:251657216" stroked="f">
            <v:textbox style="mso-next-textbox:#_x0000_s1026">
              <w:txbxContent>
                <w:p w:rsidR="00BA0C7E" w:rsidRPr="00044F9F" w:rsidRDefault="00662A87" w:rsidP="00BA0C7E">
                  <w:pPr>
                    <w:pStyle w:val="Nagwek1"/>
                    <w:rPr>
                      <w:rFonts w:ascii="Verdana" w:hAnsi="Verdana"/>
                      <w:sz w:val="32"/>
                      <w:szCs w:val="32"/>
                    </w:rPr>
                  </w:pPr>
                  <w:r w:rsidRPr="00044F9F">
                    <w:rPr>
                      <w:rFonts w:ascii="Verdana" w:hAnsi="Verdana"/>
                      <w:sz w:val="32"/>
                      <w:szCs w:val="32"/>
                    </w:rPr>
                    <w:t>GMINA BIAŁY BÓR</w:t>
                  </w:r>
                </w:p>
                <w:p w:rsidR="00BA0C7E" w:rsidRPr="00044F9F" w:rsidRDefault="00BA0C7E" w:rsidP="00BA0C7E">
                  <w:pPr>
                    <w:jc w:val="center"/>
                    <w:rPr>
                      <w:rFonts w:ascii="Verdana" w:hAnsi="Verdana"/>
                      <w:b/>
                      <w:color w:val="333333"/>
                      <w:sz w:val="22"/>
                      <w:szCs w:val="22"/>
                    </w:rPr>
                  </w:pPr>
                  <w:r w:rsidRPr="00044F9F">
                    <w:rPr>
                      <w:rFonts w:ascii="Verdana" w:hAnsi="Verdana"/>
                      <w:b/>
                      <w:color w:val="333333"/>
                      <w:sz w:val="22"/>
                      <w:szCs w:val="22"/>
                    </w:rPr>
                    <w:t>78-425 Biały Bór ul. Żymierskiego 10</w:t>
                  </w:r>
                </w:p>
                <w:p w:rsidR="00520FAC" w:rsidRPr="002008AF" w:rsidRDefault="002008AF" w:rsidP="00520FAC">
                  <w:pPr>
                    <w:jc w:val="center"/>
                    <w:rPr>
                      <w:rFonts w:ascii="Verdana" w:hAnsi="Verdana"/>
                      <w:b/>
                      <w:bCs/>
                      <w:color w:val="333333"/>
                      <w:sz w:val="22"/>
                      <w:szCs w:val="22"/>
                    </w:rPr>
                  </w:pPr>
                  <w:r>
                    <w:rPr>
                      <w:rFonts w:ascii="Verdana" w:hAnsi="Verdana"/>
                      <w:b/>
                      <w:bCs/>
                      <w:color w:val="333333"/>
                      <w:sz w:val="22"/>
                      <w:szCs w:val="22"/>
                    </w:rPr>
                    <w:t xml:space="preserve">tel. 943739002, 943739029, </w:t>
                  </w:r>
                  <w:r w:rsidR="00520FAC" w:rsidRPr="002008AF">
                    <w:rPr>
                      <w:rFonts w:ascii="Verdana" w:hAnsi="Verdana"/>
                      <w:b/>
                      <w:bCs/>
                      <w:color w:val="333333"/>
                      <w:sz w:val="22"/>
                      <w:szCs w:val="22"/>
                    </w:rPr>
                    <w:t>fax. 943739745</w:t>
                  </w:r>
                </w:p>
                <w:p w:rsidR="00BA0C7E" w:rsidRPr="00FB2D29" w:rsidRDefault="00717E60" w:rsidP="00FB2D29">
                  <w:pPr>
                    <w:jc w:val="center"/>
                    <w:rPr>
                      <w:rFonts w:ascii="Verdana" w:hAnsi="Verdana"/>
                      <w:b/>
                      <w:bCs/>
                      <w:sz w:val="22"/>
                      <w:szCs w:val="22"/>
                      <w:lang w:val="de-DE"/>
                    </w:rPr>
                  </w:pPr>
                  <w:hyperlink r:id="rId7" w:history="1">
                    <w:r w:rsidR="00602A9C" w:rsidRPr="00827517">
                      <w:rPr>
                        <w:rStyle w:val="Hipercze"/>
                        <w:rFonts w:ascii="Verdana" w:hAnsi="Verdana"/>
                        <w:sz w:val="22"/>
                        <w:szCs w:val="22"/>
                        <w:lang w:val="de-DE"/>
                      </w:rPr>
                      <w:t>www.bialybor.com.pl</w:t>
                    </w:r>
                  </w:hyperlink>
                  <w:r w:rsidR="00602A9C">
                    <w:rPr>
                      <w:rFonts w:ascii="Verdana" w:hAnsi="Verdana"/>
                      <w:b/>
                      <w:bCs/>
                      <w:sz w:val="22"/>
                      <w:szCs w:val="22"/>
                      <w:lang w:val="de-DE"/>
                    </w:rPr>
                    <w:t xml:space="preserve"> </w:t>
                  </w:r>
                  <w:r w:rsidR="00A75E05" w:rsidRPr="00044F9F">
                    <w:rPr>
                      <w:rFonts w:ascii="Verdana" w:hAnsi="Verdana"/>
                      <w:b/>
                      <w:bCs/>
                      <w:sz w:val="22"/>
                      <w:szCs w:val="22"/>
                      <w:lang w:val="de-DE"/>
                    </w:rPr>
                    <w:t xml:space="preserve"> </w:t>
                  </w:r>
                  <w:r w:rsidR="00520FAC" w:rsidRPr="00044F9F">
                    <w:rPr>
                      <w:rFonts w:ascii="Verdana" w:hAnsi="Verdana"/>
                      <w:b/>
                      <w:bCs/>
                      <w:sz w:val="22"/>
                      <w:szCs w:val="22"/>
                      <w:lang w:val="de-DE"/>
                    </w:rPr>
                    <w:t xml:space="preserve">e-mail: </w:t>
                  </w:r>
                  <w:hyperlink r:id="rId8" w:history="1">
                    <w:r w:rsidR="00520FAC" w:rsidRPr="00044F9F">
                      <w:rPr>
                        <w:rStyle w:val="Hipercze"/>
                        <w:rFonts w:ascii="Verdana" w:hAnsi="Verdana"/>
                        <w:sz w:val="22"/>
                        <w:szCs w:val="22"/>
                        <w:lang w:val="de-DE"/>
                      </w:rPr>
                      <w:t>gmina@bialybor.com.pl</w:t>
                    </w:r>
                  </w:hyperlink>
                  <w:r w:rsidR="00520FAC" w:rsidRPr="00044F9F">
                    <w:rPr>
                      <w:rFonts w:ascii="Verdana" w:hAnsi="Verdana"/>
                      <w:b/>
                      <w:bCs/>
                      <w:sz w:val="22"/>
                      <w:szCs w:val="22"/>
                      <w:lang w:val="de-DE"/>
                    </w:rPr>
                    <w:t xml:space="preserve"> </w:t>
                  </w:r>
                </w:p>
              </w:txbxContent>
            </v:textbox>
          </v:shape>
        </w:pict>
      </w:r>
      <w:r w:rsidR="00BA0C7E" w:rsidRPr="004868D5">
        <w:object w:dxaOrig="1559" w:dyaOrig="21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103.5pt" o:ole="" fillcolor="window">
            <v:imagedata r:id="rId9" o:title=""/>
          </v:shape>
          <o:OLEObject Type="Embed" ProgID="Word.Picture.8" ShapeID="_x0000_i1025" DrawAspect="Content" ObjectID="_1461412101" r:id="rId10"/>
        </w:object>
      </w:r>
    </w:p>
    <w:p w:rsidR="00BA0C7E" w:rsidRPr="004868D5" w:rsidRDefault="00717E60" w:rsidP="00BA0C7E">
      <w:pPr>
        <w:jc w:val="both"/>
        <w:rPr>
          <w:shadow/>
          <w:color w:val="333333"/>
        </w:rPr>
      </w:pPr>
      <w:r>
        <w:rPr>
          <w:shadow/>
          <w:noProof/>
          <w:color w:val="333333"/>
        </w:rPr>
        <w:pict>
          <v:line id="_x0000_s1027" style="position:absolute;left:0;text-align:left;flip:y;z-index:251658240" from="0,4.5pt" to="450pt,4.5pt" strokeweight="1pt"/>
        </w:pict>
      </w:r>
      <w:r w:rsidR="00BA0C7E" w:rsidRPr="004868D5">
        <w:rPr>
          <w:shadow/>
          <w:color w:val="333333"/>
        </w:rPr>
        <w:t xml:space="preserve">        </w:t>
      </w:r>
    </w:p>
    <w:p w:rsidR="00BA0C7E" w:rsidRPr="004868D5" w:rsidRDefault="009A646B" w:rsidP="00BA0C7E">
      <w:pPr>
        <w:jc w:val="right"/>
        <w:rPr>
          <w:rFonts w:ascii="Verdana" w:hAnsi="Verdana"/>
          <w:sz w:val="22"/>
          <w:szCs w:val="22"/>
        </w:rPr>
      </w:pPr>
      <w:r>
        <w:rPr>
          <w:rFonts w:ascii="Verdana" w:hAnsi="Verdana"/>
          <w:sz w:val="22"/>
          <w:szCs w:val="22"/>
        </w:rPr>
        <w:t>Biały Bór dn. 12</w:t>
      </w:r>
      <w:r w:rsidR="00FD2078">
        <w:rPr>
          <w:rFonts w:ascii="Verdana" w:hAnsi="Verdana"/>
          <w:sz w:val="22"/>
          <w:szCs w:val="22"/>
        </w:rPr>
        <w:t>.05</w:t>
      </w:r>
      <w:r w:rsidR="00425E97">
        <w:rPr>
          <w:rFonts w:ascii="Verdana" w:hAnsi="Verdana"/>
          <w:sz w:val="22"/>
          <w:szCs w:val="22"/>
        </w:rPr>
        <w:t>.2014</w:t>
      </w:r>
      <w:r w:rsidR="00BA0C7E" w:rsidRPr="004868D5">
        <w:rPr>
          <w:rFonts w:ascii="Verdana" w:hAnsi="Verdana"/>
          <w:sz w:val="22"/>
          <w:szCs w:val="22"/>
        </w:rPr>
        <w:t xml:space="preserve"> r.</w:t>
      </w:r>
    </w:p>
    <w:p w:rsidR="00BA0C7E" w:rsidRDefault="00BA71B5" w:rsidP="00BA0C7E">
      <w:pPr>
        <w:rPr>
          <w:rFonts w:ascii="Verdana" w:hAnsi="Verdana"/>
          <w:b/>
          <w:sz w:val="22"/>
          <w:szCs w:val="22"/>
        </w:rPr>
      </w:pPr>
      <w:r>
        <w:rPr>
          <w:rFonts w:ascii="Verdana" w:hAnsi="Verdana"/>
          <w:b/>
          <w:sz w:val="22"/>
          <w:szCs w:val="22"/>
        </w:rPr>
        <w:t>RIZP.271.5</w:t>
      </w:r>
      <w:r w:rsidR="00425E97">
        <w:rPr>
          <w:rFonts w:ascii="Verdana" w:hAnsi="Verdana"/>
          <w:b/>
          <w:sz w:val="22"/>
          <w:szCs w:val="22"/>
        </w:rPr>
        <w:t>.2014</w:t>
      </w:r>
      <w:r w:rsidR="00BA0C7E" w:rsidRPr="004868D5">
        <w:rPr>
          <w:rFonts w:ascii="Verdana" w:hAnsi="Verdana"/>
          <w:b/>
          <w:sz w:val="22"/>
          <w:szCs w:val="22"/>
        </w:rPr>
        <w:t>.JA</w:t>
      </w:r>
    </w:p>
    <w:p w:rsidR="003D7594" w:rsidRPr="00BA71B5" w:rsidRDefault="003D7594" w:rsidP="00BA0C7E">
      <w:pPr>
        <w:rPr>
          <w:rFonts w:ascii="Verdana" w:hAnsi="Verdana"/>
          <w:b/>
          <w:sz w:val="22"/>
          <w:szCs w:val="22"/>
        </w:rPr>
      </w:pPr>
    </w:p>
    <w:p w:rsidR="00BE7C84" w:rsidRDefault="00BE7C84" w:rsidP="003D7594">
      <w:pPr>
        <w:rPr>
          <w:rFonts w:ascii="Verdana" w:hAnsi="Verdana" w:cs="Arial"/>
          <w:b/>
          <w:bCs/>
          <w:spacing w:val="-8"/>
          <w:sz w:val="22"/>
          <w:szCs w:val="22"/>
        </w:rPr>
      </w:pPr>
    </w:p>
    <w:p w:rsidR="0061233C" w:rsidRDefault="0061233C" w:rsidP="003D7594">
      <w:pPr>
        <w:rPr>
          <w:rFonts w:ascii="Verdana" w:hAnsi="Verdana"/>
          <w:b/>
          <w:sz w:val="36"/>
          <w:szCs w:val="36"/>
        </w:rPr>
      </w:pPr>
    </w:p>
    <w:p w:rsidR="00ED5C47" w:rsidRDefault="00ED5C47" w:rsidP="00044F9F">
      <w:pPr>
        <w:jc w:val="center"/>
        <w:rPr>
          <w:rFonts w:ascii="Verdana" w:hAnsi="Verdana"/>
          <w:b/>
          <w:sz w:val="36"/>
          <w:szCs w:val="36"/>
        </w:rPr>
      </w:pPr>
      <w:r>
        <w:rPr>
          <w:rFonts w:ascii="Verdana" w:hAnsi="Verdana"/>
          <w:b/>
          <w:sz w:val="36"/>
          <w:szCs w:val="36"/>
        </w:rPr>
        <w:t>Uzupełnienie do</w:t>
      </w:r>
    </w:p>
    <w:p w:rsidR="00044F9F" w:rsidRPr="004868D5" w:rsidRDefault="00481D82" w:rsidP="00044F9F">
      <w:pPr>
        <w:jc w:val="center"/>
        <w:rPr>
          <w:rFonts w:ascii="Verdana" w:hAnsi="Verdana"/>
          <w:b/>
          <w:sz w:val="36"/>
          <w:szCs w:val="36"/>
        </w:rPr>
      </w:pPr>
      <w:r>
        <w:rPr>
          <w:rFonts w:ascii="Verdana" w:hAnsi="Verdana"/>
          <w:b/>
          <w:sz w:val="36"/>
          <w:szCs w:val="36"/>
        </w:rPr>
        <w:t>Odpowiedzi na zapytania</w:t>
      </w:r>
      <w:r w:rsidR="00EE251A">
        <w:rPr>
          <w:rFonts w:ascii="Verdana" w:hAnsi="Verdana"/>
          <w:b/>
          <w:sz w:val="36"/>
          <w:szCs w:val="36"/>
        </w:rPr>
        <w:t xml:space="preserve"> </w:t>
      </w:r>
      <w:r w:rsidR="00EE251A">
        <w:rPr>
          <w:rFonts w:ascii="Verdana" w:hAnsi="Verdana"/>
          <w:b/>
          <w:sz w:val="36"/>
          <w:szCs w:val="36"/>
        </w:rPr>
        <w:br/>
        <w:t>z dnia 7 maja 2014 r.</w:t>
      </w:r>
    </w:p>
    <w:p w:rsidR="00044F9F" w:rsidRPr="004868D5" w:rsidRDefault="00044F9F" w:rsidP="00044F9F">
      <w:pPr>
        <w:rPr>
          <w:rFonts w:ascii="Verdana" w:hAnsi="Verdana"/>
          <w:b/>
          <w:szCs w:val="28"/>
        </w:rPr>
      </w:pPr>
    </w:p>
    <w:p w:rsidR="00044F9F" w:rsidRPr="004868D5" w:rsidRDefault="00044F9F" w:rsidP="00044F9F">
      <w:pPr>
        <w:jc w:val="center"/>
        <w:rPr>
          <w:rFonts w:ascii="Verdana" w:hAnsi="Verdana"/>
          <w:b/>
          <w:sz w:val="22"/>
          <w:szCs w:val="22"/>
        </w:rPr>
      </w:pPr>
      <w:r w:rsidRPr="004868D5">
        <w:rPr>
          <w:rFonts w:ascii="Verdana" w:hAnsi="Verdana"/>
          <w:b/>
          <w:sz w:val="22"/>
          <w:szCs w:val="22"/>
        </w:rPr>
        <w:t>Dotyczy postępowania przetargowego na zadanie:</w:t>
      </w:r>
    </w:p>
    <w:p w:rsidR="00044F9F" w:rsidRPr="004868D5" w:rsidRDefault="00044F9F" w:rsidP="00044F9F">
      <w:pPr>
        <w:rPr>
          <w:rFonts w:ascii="Verdana" w:hAnsi="Verdana"/>
          <w:b/>
          <w:szCs w:val="28"/>
        </w:rPr>
      </w:pPr>
    </w:p>
    <w:p w:rsidR="00FE24B7" w:rsidRPr="005014CF" w:rsidRDefault="00FE24B7" w:rsidP="00FE24B7">
      <w:pPr>
        <w:jc w:val="center"/>
        <w:rPr>
          <w:rFonts w:ascii="Verdana" w:hAnsi="Verdana"/>
          <w:b/>
          <w:sz w:val="28"/>
          <w:szCs w:val="28"/>
        </w:rPr>
      </w:pPr>
      <w:r w:rsidRPr="005014CF">
        <w:rPr>
          <w:rFonts w:ascii="Verdana" w:hAnsi="Verdana"/>
          <w:b/>
          <w:sz w:val="28"/>
          <w:szCs w:val="28"/>
        </w:rPr>
        <w:t xml:space="preserve">Przebudowa dróg w ulicach Armii Czerwonej, Czujnej </w:t>
      </w:r>
      <w:r w:rsidRPr="005014CF">
        <w:rPr>
          <w:rFonts w:ascii="Verdana" w:hAnsi="Verdana"/>
          <w:b/>
          <w:sz w:val="28"/>
          <w:szCs w:val="28"/>
        </w:rPr>
        <w:br/>
        <w:t>i Brzeźnickiej oraz 26 Lutego w Białym Borze</w:t>
      </w:r>
    </w:p>
    <w:p w:rsidR="0061233C" w:rsidRDefault="0061233C" w:rsidP="00FE24B7">
      <w:pPr>
        <w:pStyle w:val="Style2"/>
        <w:tabs>
          <w:tab w:val="num" w:pos="648"/>
        </w:tabs>
        <w:spacing w:before="60" w:line="240" w:lineRule="auto"/>
        <w:ind w:left="0" w:firstLine="0"/>
        <w:rPr>
          <w:rFonts w:ascii="Verdana" w:hAnsi="Verdana"/>
          <w:b/>
          <w:sz w:val="22"/>
          <w:szCs w:val="22"/>
        </w:rPr>
      </w:pPr>
    </w:p>
    <w:p w:rsidR="00FE24B7" w:rsidRPr="00F17F6D" w:rsidRDefault="00FE24B7" w:rsidP="00F17F6D">
      <w:pPr>
        <w:jc w:val="both"/>
        <w:rPr>
          <w:rFonts w:ascii="Verdana" w:hAnsi="Verdana"/>
          <w:sz w:val="22"/>
          <w:szCs w:val="22"/>
        </w:rPr>
      </w:pPr>
    </w:p>
    <w:p w:rsidR="00F17F6D" w:rsidRDefault="00F17F6D" w:rsidP="002546CA">
      <w:pPr>
        <w:jc w:val="both"/>
        <w:rPr>
          <w:rFonts w:ascii="Verdana" w:hAnsi="Verdana"/>
          <w:b/>
          <w:sz w:val="22"/>
          <w:szCs w:val="22"/>
        </w:rPr>
      </w:pPr>
    </w:p>
    <w:p w:rsidR="00F17F6D" w:rsidRDefault="00F17F6D" w:rsidP="002546CA">
      <w:pPr>
        <w:jc w:val="both"/>
        <w:rPr>
          <w:rFonts w:ascii="Verdana" w:hAnsi="Verdana"/>
          <w:b/>
          <w:sz w:val="22"/>
          <w:szCs w:val="22"/>
        </w:rPr>
      </w:pPr>
      <w:r>
        <w:rPr>
          <w:rFonts w:ascii="Verdana" w:hAnsi="Verdana"/>
          <w:b/>
          <w:sz w:val="22"/>
          <w:szCs w:val="22"/>
        </w:rPr>
        <w:t>OFERENT NR II</w:t>
      </w:r>
    </w:p>
    <w:p w:rsidR="00EE251A" w:rsidRPr="007F48C5" w:rsidRDefault="00EE251A" w:rsidP="007F48C5">
      <w:pPr>
        <w:pStyle w:val="Akapitzlist"/>
        <w:numPr>
          <w:ilvl w:val="0"/>
          <w:numId w:val="25"/>
        </w:numPr>
        <w:spacing w:before="120"/>
        <w:ind w:left="426" w:hanging="426"/>
        <w:jc w:val="both"/>
        <w:rPr>
          <w:rFonts w:ascii="Verdana" w:hAnsi="Verdana"/>
          <w:sz w:val="22"/>
          <w:szCs w:val="22"/>
        </w:rPr>
      </w:pPr>
      <w:r w:rsidRPr="007F48C5">
        <w:rPr>
          <w:rFonts w:ascii="Verdana" w:hAnsi="Verdana"/>
          <w:sz w:val="22"/>
          <w:szCs w:val="22"/>
        </w:rPr>
        <w:t>Zgodnie z pkt. 5.1 2) SIWZ Zamawiający wymaga załączenia do oferty Wykazu wykonanych robót budowlanych.</w:t>
      </w:r>
    </w:p>
    <w:p w:rsidR="00EE251A" w:rsidRPr="00EE251A" w:rsidRDefault="00EE251A" w:rsidP="007F48C5">
      <w:pPr>
        <w:jc w:val="both"/>
        <w:rPr>
          <w:rFonts w:ascii="Verdana" w:hAnsi="Verdana"/>
          <w:sz w:val="22"/>
          <w:szCs w:val="22"/>
        </w:rPr>
      </w:pPr>
      <w:r w:rsidRPr="00EE251A">
        <w:rPr>
          <w:rFonts w:ascii="Verdana" w:hAnsi="Verdana"/>
          <w:sz w:val="22"/>
          <w:szCs w:val="22"/>
        </w:rPr>
        <w:t>Z brzmienia zapisu pkt. 5.1 3) SIWZ wynika, iż Zamawiający wymaga wskazania w wykazie robót informacji o robotach budowlanych niewykonanych lub wykonanych nienależycie. Biorąc pod uwagę powyższe - żądanie wykazu robót wykonanych nienależycie lub niewykonanych Wykonawca wnioskuje o wskazanie według jakich zasad Zamawiający będzie oceniał nienależyte wykonanie umowy. Prosimy o wyjaśnienie, w jaki sposób Zamawiający będzie weryfikował, co będzie decydowało o uznaniu przez Zamawiającego danego Wykonawcy za nierzetelnego?</w:t>
      </w:r>
    </w:p>
    <w:p w:rsidR="00EE251A" w:rsidRPr="00EE251A" w:rsidRDefault="00EE251A" w:rsidP="007F48C5">
      <w:pPr>
        <w:jc w:val="both"/>
        <w:rPr>
          <w:rFonts w:ascii="Verdana" w:hAnsi="Verdana"/>
          <w:sz w:val="22"/>
          <w:szCs w:val="22"/>
        </w:rPr>
      </w:pPr>
      <w:r w:rsidRPr="00EE251A">
        <w:rPr>
          <w:rFonts w:ascii="Verdana" w:hAnsi="Verdana"/>
          <w:sz w:val="22"/>
          <w:szCs w:val="22"/>
        </w:rPr>
        <w:t>Wiedza taka jest niezbędna z punktu widzenia Wykonawcy, który musi wskazać takie roboty w przedmiotowym wykazie Brak ujednolicenia przez Zamawiającego „definicji" robót niewykonanych lub nienależycie wykonanych powoduje, iż każdy z Wykonawców będzie inaczej pojmował roboty budowlane wykonane nienależycie lub niewykonane. W związku z tym każdy z Wykonawców w ramach tego samego pojęcia może wskazać „różne" nienależycie wykonane zamówienia i indywidualnie traktować pojęcie „nienależytego wykonania".</w:t>
      </w:r>
    </w:p>
    <w:p w:rsidR="00EE251A" w:rsidRPr="00EE251A" w:rsidRDefault="00EE251A" w:rsidP="007F48C5">
      <w:pPr>
        <w:jc w:val="both"/>
        <w:rPr>
          <w:rFonts w:ascii="Verdana" w:hAnsi="Verdana"/>
          <w:sz w:val="22"/>
          <w:szCs w:val="22"/>
        </w:rPr>
      </w:pPr>
      <w:r w:rsidRPr="00EE251A">
        <w:rPr>
          <w:rFonts w:ascii="Verdana" w:hAnsi="Verdana"/>
          <w:sz w:val="22"/>
          <w:szCs w:val="22"/>
        </w:rPr>
        <w:t>Ponadto wskazujemy, iż odnośnie sposobu, w jaki należy weryfikować nienależyte wykonanie zamówienia wypowiedział się ETS w wyroku w sprawie C-465/11. W powyższym wyroku ETS wskazywał, iż wykluczenie Wykonawcy jest możliwe, jeśli Wykonawca jest winny poważnego wykroczenia zawodowego. Takie wykroczenie obejmuje również niewykonanie lub niewłaściwe wykonanie zamówienia, o ile nie wykonanie lub niewłaściwe wykonanie zamówienia było wynikiem zamierzonego działania lub stosunkowo poważnego niedbalstwa ze strony danego Wykonawcy.</w:t>
      </w:r>
    </w:p>
    <w:p w:rsidR="00EE251A" w:rsidRPr="00EE251A" w:rsidRDefault="00EE251A" w:rsidP="007F48C5">
      <w:pPr>
        <w:jc w:val="both"/>
        <w:rPr>
          <w:rFonts w:ascii="Verdana" w:hAnsi="Verdana"/>
          <w:sz w:val="22"/>
          <w:szCs w:val="22"/>
        </w:rPr>
      </w:pPr>
      <w:r w:rsidRPr="00EE251A">
        <w:rPr>
          <w:rFonts w:ascii="Verdana" w:hAnsi="Verdana"/>
          <w:sz w:val="22"/>
          <w:szCs w:val="22"/>
        </w:rPr>
        <w:lastRenderedPageBreak/>
        <w:t>Należy podkreślić, iż jeśli Zamawiający uzna Wykonawcę za nierzetelnego to Wykonawca ten będzie podlegał wykluczeniu z postępowania, a zatem aktualny pozostaje przywołany powyżej wyrok. Należy wskazać ponadto, iż w świetle przywołanego powyżej wyroku ustawodawcy krajowi nie mogą wprowadzać własnych uregulowań, odmiennych od unijnych przesłanek wykluczenia Wykonawcy dotyczących cech zawodowych Wykonawców (akapit 38. i 39. wyroku).</w:t>
      </w:r>
    </w:p>
    <w:p w:rsidR="00EE251A" w:rsidRPr="007F48C5" w:rsidRDefault="00EE251A" w:rsidP="007F48C5">
      <w:pPr>
        <w:pStyle w:val="Akapitzlist"/>
        <w:numPr>
          <w:ilvl w:val="0"/>
          <w:numId w:val="24"/>
        </w:numPr>
        <w:spacing w:before="120"/>
        <w:ind w:left="426" w:hanging="426"/>
        <w:contextualSpacing w:val="0"/>
        <w:jc w:val="both"/>
        <w:rPr>
          <w:rFonts w:ascii="Verdana" w:hAnsi="Verdana"/>
          <w:sz w:val="22"/>
          <w:szCs w:val="22"/>
        </w:rPr>
      </w:pPr>
      <w:r w:rsidRPr="007F48C5">
        <w:rPr>
          <w:rFonts w:ascii="Verdana" w:hAnsi="Verdana"/>
          <w:sz w:val="22"/>
          <w:szCs w:val="22"/>
        </w:rPr>
        <w:t>Zgodnie z pkt. 5.1 2) SIWZ Zamawiający wymaga załączenia do oferty Wykazu robót budowlanych wykonanych w okresie ostatnich 5 lat przed upływem terminu składania ofert. Wykonawca wskazuje, iż takie żądanie wykazu wykonanych robót budowlanych (wszystkich) godzi w część potencjalnych Wykonawców, którymi są duże firmy budowlane. Takie bowiem firmy realizują roboty budowlane na terenie całego kraju i wykonały w okresie ostatnich pięciu lat przed upływem terminu składania ofert ogromną ilość robót budowlanych (liczonych nawet w tysiącach).</w:t>
      </w:r>
    </w:p>
    <w:p w:rsidR="00EE251A" w:rsidRPr="00EE251A" w:rsidRDefault="00EE251A" w:rsidP="007F48C5">
      <w:pPr>
        <w:jc w:val="both"/>
        <w:rPr>
          <w:rFonts w:ascii="Verdana" w:hAnsi="Verdana"/>
          <w:sz w:val="22"/>
          <w:szCs w:val="22"/>
        </w:rPr>
      </w:pPr>
      <w:r w:rsidRPr="00EE251A">
        <w:rPr>
          <w:rFonts w:ascii="Verdana" w:hAnsi="Verdana"/>
          <w:sz w:val="22"/>
          <w:szCs w:val="22"/>
        </w:rPr>
        <w:t>W konsekwencji, żądanie takiego wykazu wykonanych robót budowlanych w okresie ostatnich 5 lat skutkowałoby koniecznością składania przez takich Wykonawców wraz z ofertą kilkutysięczno stronicowych wykazów robót wraz z wymaganymi poświadczeniami (nawet tylko najważniejszymi), a to z kolei skutkowałoby składaniem przez takich Wykonawców wielokilogramowych ofert.</w:t>
      </w:r>
    </w:p>
    <w:p w:rsidR="00EE251A" w:rsidRPr="00EE251A" w:rsidRDefault="00EE251A" w:rsidP="007F48C5">
      <w:pPr>
        <w:jc w:val="both"/>
        <w:rPr>
          <w:rFonts w:ascii="Verdana" w:hAnsi="Verdana"/>
          <w:sz w:val="22"/>
          <w:szCs w:val="22"/>
        </w:rPr>
      </w:pPr>
      <w:r w:rsidRPr="00EE251A">
        <w:rPr>
          <w:rFonts w:ascii="Verdana" w:hAnsi="Verdana"/>
          <w:sz w:val="22"/>
          <w:szCs w:val="22"/>
        </w:rPr>
        <w:t>Wykonawca ponadto zwraca uwagę Zamawiającego, iż Ustawodawca w przepisie § 1 ust. 4 Rozporządzenia Prezesa RM z dnia 19.02.2013 r. w sprawie dokumentów, jakich może żądać zamawiający od wykonawcy oraz form, w jakich te dokumenty mogą być składane, wskazał, iż Zamawiający może w sposób obiektywny i niedyskryminacyjny określić roboty budowlane, których dotyczy obowiązek wskazania w wykazie lub przedłożenia poświadczeń, w celu zweryfikowania rzetelności, kwalifikacji, efektywności i doświadczenia Wykonawcy.</w:t>
      </w:r>
    </w:p>
    <w:p w:rsidR="00EE251A" w:rsidRPr="00EE251A" w:rsidRDefault="00EE251A" w:rsidP="007F48C5">
      <w:pPr>
        <w:jc w:val="both"/>
        <w:rPr>
          <w:rFonts w:ascii="Verdana" w:hAnsi="Verdana"/>
          <w:sz w:val="22"/>
          <w:szCs w:val="22"/>
        </w:rPr>
      </w:pPr>
      <w:r w:rsidRPr="00EE251A">
        <w:rPr>
          <w:rFonts w:ascii="Verdana" w:hAnsi="Verdana"/>
          <w:sz w:val="22"/>
          <w:szCs w:val="22"/>
        </w:rPr>
        <w:t>Wobec powyższego uprawnienia do ograniczenia wykazu wykonanych robót budowlanych zawartego w przepisie § 1 ust. 4 Rozporządzenia wnosimy o ograniczenie wykazu wykonanych robót żądanych przez Zamawiającego w sposób obiektywny i niedyskryminacyjny, a nie żądania wszystkich wykonanych robót.</w:t>
      </w:r>
    </w:p>
    <w:p w:rsidR="007F48C5" w:rsidRPr="007F48C5" w:rsidRDefault="007F48C5" w:rsidP="007F48C5">
      <w:pPr>
        <w:jc w:val="both"/>
        <w:rPr>
          <w:rFonts w:ascii="Verdana" w:hAnsi="Verdana"/>
          <w:sz w:val="22"/>
          <w:szCs w:val="22"/>
        </w:rPr>
      </w:pPr>
      <w:r w:rsidRPr="007F48C5">
        <w:rPr>
          <w:rFonts w:ascii="Verdana" w:hAnsi="Verdana"/>
          <w:sz w:val="22"/>
          <w:szCs w:val="22"/>
        </w:rPr>
        <w:t>Ponadto Wykonawca zwraca uwagę, iż zgodnie z opinią Prezesa Urzędu Zamówień Publicznych, opublikowaną na stronie internetowej Urzędu Zamówień Publicznych (</w:t>
      </w:r>
      <w:hyperlink r:id="rId11" w:history="1">
        <w:r w:rsidRPr="007F48C5">
          <w:rPr>
            <w:rStyle w:val="Hipercze"/>
            <w:rFonts w:ascii="Verdana" w:hAnsi="Verdana"/>
            <w:sz w:val="22"/>
            <w:szCs w:val="22"/>
          </w:rPr>
          <w:t>http://www.uzp.gov.pl/crosws/page/?D;2453)</w:t>
        </w:r>
      </w:hyperlink>
      <w:r w:rsidRPr="007F48C5">
        <w:rPr>
          <w:rFonts w:ascii="Verdana" w:hAnsi="Verdana"/>
          <w:sz w:val="22"/>
          <w:szCs w:val="22"/>
        </w:rPr>
        <w:t xml:space="preserve"> Zamawiający mogą stosownie do przepisów Rozporządzenia określić zakres wykazu, stosownie do okoliczności danego postępowania. W przedmiotowej opinii UZP wskazuje cyt: „Zgodnie z § 1 ust. 4, zamawiający ma uprawnienie doprecyzowania robót budowlanych, dostaw lub usług, których dotyczy obowiązek wskazania przez wykonawcę w wykazie lub doprecyzowania zakresu składanych poświadczeń. Tym samym, przepis ten umożliwia sprecyzowanie przez zamawiającego zakresu przedmiotowego wykazu robót, ale także wykazów głównych dostaw lub usług charakteryzujących się określonymi przez zamawiającego cechami, które są dla niego istotne z punktu widzenia przyszłej realizacji danego zamówienia, a także zakresu żądanych poświadczeń."</w:t>
      </w:r>
    </w:p>
    <w:p w:rsidR="00FD2078" w:rsidRPr="007F48C5" w:rsidRDefault="007F48C5" w:rsidP="007F48C5">
      <w:pPr>
        <w:jc w:val="both"/>
        <w:rPr>
          <w:rFonts w:ascii="Verdana" w:hAnsi="Verdana"/>
          <w:sz w:val="22"/>
          <w:szCs w:val="22"/>
        </w:rPr>
      </w:pPr>
      <w:r w:rsidRPr="007F48C5">
        <w:rPr>
          <w:rFonts w:ascii="Verdana" w:hAnsi="Verdana"/>
          <w:sz w:val="22"/>
          <w:szCs w:val="22"/>
        </w:rPr>
        <w:t xml:space="preserve">Mając na uwadze powyższe Wykonawca wnioskuje o ograniczenie żądania wykazu wykonanych robót budowlanych (wszystkich) do wykazu wykonanych robót, charakteryzującymi się określonymi przez Zamawiającego cechami istotnymi </w:t>
      </w:r>
      <w:r w:rsidR="00130E0D">
        <w:rPr>
          <w:rFonts w:ascii="Verdana" w:hAnsi="Verdana"/>
          <w:sz w:val="22"/>
          <w:szCs w:val="22"/>
        </w:rPr>
        <w:br/>
      </w:r>
      <w:r w:rsidRPr="007F48C5">
        <w:rPr>
          <w:rFonts w:ascii="Verdana" w:hAnsi="Verdana"/>
          <w:sz w:val="22"/>
          <w:szCs w:val="22"/>
        </w:rPr>
        <w:t>z uwagi na przedmiot zamówienia.</w:t>
      </w:r>
    </w:p>
    <w:p w:rsidR="00481D82" w:rsidRPr="00481D82" w:rsidRDefault="00481D82" w:rsidP="00481D82">
      <w:pPr>
        <w:spacing w:before="120"/>
        <w:rPr>
          <w:rFonts w:ascii="Verdana" w:hAnsi="Verdana"/>
          <w:b/>
          <w:sz w:val="22"/>
          <w:szCs w:val="22"/>
        </w:rPr>
      </w:pPr>
      <w:r w:rsidRPr="00481D82">
        <w:rPr>
          <w:rFonts w:ascii="Verdana" w:hAnsi="Verdana"/>
          <w:b/>
          <w:sz w:val="22"/>
          <w:szCs w:val="22"/>
        </w:rPr>
        <w:t>Odpowiadając na zapytania informuję:</w:t>
      </w:r>
    </w:p>
    <w:p w:rsidR="003A2FC9" w:rsidRDefault="006D1F65" w:rsidP="003A2FC9">
      <w:pPr>
        <w:pStyle w:val="Akapitzlist"/>
        <w:spacing w:before="120"/>
        <w:ind w:left="425"/>
        <w:jc w:val="both"/>
        <w:rPr>
          <w:rFonts w:ascii="Verdana" w:hAnsi="Verdana"/>
          <w:b/>
          <w:sz w:val="22"/>
          <w:szCs w:val="22"/>
        </w:rPr>
      </w:pPr>
      <w:r w:rsidRPr="006D1F65">
        <w:rPr>
          <w:rFonts w:ascii="Verdana" w:hAnsi="Verdana"/>
          <w:b/>
          <w:sz w:val="22"/>
          <w:szCs w:val="22"/>
        </w:rPr>
        <w:t xml:space="preserve">Zgodnie z </w:t>
      </w:r>
      <w:r>
        <w:rPr>
          <w:rFonts w:ascii="Verdana" w:hAnsi="Verdana"/>
          <w:b/>
          <w:sz w:val="22"/>
          <w:szCs w:val="22"/>
        </w:rPr>
        <w:t>pkt III.4.1 punktor 2</w:t>
      </w:r>
      <w:r w:rsidRPr="006D1F65">
        <w:rPr>
          <w:rFonts w:ascii="Verdana" w:hAnsi="Verdana"/>
          <w:b/>
          <w:sz w:val="22"/>
          <w:szCs w:val="22"/>
        </w:rPr>
        <w:t xml:space="preserve"> Ogłoszenia o zamówieniu oraz pkt 4.1 ppkt 2</w:t>
      </w:r>
      <w:r>
        <w:rPr>
          <w:rFonts w:ascii="Verdana" w:hAnsi="Verdana"/>
          <w:b/>
          <w:sz w:val="22"/>
          <w:szCs w:val="22"/>
        </w:rPr>
        <w:t xml:space="preserve"> punktor 2</w:t>
      </w:r>
      <w:r w:rsidRPr="006D1F65">
        <w:rPr>
          <w:rFonts w:ascii="Verdana" w:hAnsi="Verdana"/>
          <w:b/>
          <w:sz w:val="22"/>
          <w:szCs w:val="22"/>
        </w:rPr>
        <w:t xml:space="preserve"> SIWZ, na spełnienie warunku posiadania niezbędnej wiedzy i doświadczenia</w:t>
      </w:r>
      <w:r>
        <w:rPr>
          <w:rFonts w:ascii="Verdana" w:hAnsi="Verdana"/>
          <w:b/>
          <w:sz w:val="22"/>
          <w:szCs w:val="22"/>
        </w:rPr>
        <w:t xml:space="preserve"> oraz </w:t>
      </w:r>
      <w:r w:rsidR="003A2FC9">
        <w:rPr>
          <w:rFonts w:ascii="Verdana" w:hAnsi="Verdana"/>
          <w:b/>
          <w:sz w:val="22"/>
          <w:szCs w:val="22"/>
        </w:rPr>
        <w:t xml:space="preserve">określenia </w:t>
      </w:r>
      <w:r>
        <w:rPr>
          <w:rFonts w:ascii="Verdana" w:hAnsi="Verdana"/>
          <w:b/>
          <w:sz w:val="22"/>
          <w:szCs w:val="22"/>
        </w:rPr>
        <w:t>robót</w:t>
      </w:r>
      <w:r w:rsidR="003A2FC9">
        <w:rPr>
          <w:rFonts w:ascii="Verdana" w:hAnsi="Verdana"/>
          <w:b/>
          <w:sz w:val="22"/>
          <w:szCs w:val="22"/>
        </w:rPr>
        <w:t xml:space="preserve"> budowlanych</w:t>
      </w:r>
      <w:r>
        <w:rPr>
          <w:rFonts w:ascii="Verdana" w:hAnsi="Verdana"/>
          <w:b/>
          <w:sz w:val="22"/>
          <w:szCs w:val="22"/>
        </w:rPr>
        <w:t>, których dotyczy obowiązek wskazania</w:t>
      </w:r>
      <w:r w:rsidR="003A2FC9">
        <w:rPr>
          <w:rFonts w:ascii="Verdana" w:hAnsi="Verdana"/>
          <w:b/>
          <w:sz w:val="22"/>
          <w:szCs w:val="22"/>
        </w:rPr>
        <w:t>,</w:t>
      </w:r>
      <w:r w:rsidRPr="006D1F65">
        <w:rPr>
          <w:rFonts w:ascii="Verdana" w:hAnsi="Verdana"/>
          <w:b/>
          <w:sz w:val="22"/>
          <w:szCs w:val="22"/>
        </w:rPr>
        <w:t xml:space="preserve"> wystarczającym jest wykazanie się </w:t>
      </w:r>
      <w:r w:rsidRPr="006D1F65">
        <w:rPr>
          <w:rFonts w:ascii="Verdana" w:hAnsi="Verdana"/>
          <w:b/>
          <w:sz w:val="22"/>
          <w:szCs w:val="22"/>
        </w:rPr>
        <w:lastRenderedPageBreak/>
        <w:t>wykonaniem przynajmniej dwóch robót o podobnym charakterze, tj. remoncie lub budowie dróg utwardzonych z wykonaniem kanalizacji deszczowej, na łączną kwotę min 800.000 zł i łącznej nawierzchni utwardzonej min 3.000 m</w:t>
      </w:r>
      <w:r w:rsidRPr="006D1F65">
        <w:rPr>
          <w:rFonts w:ascii="Verdana" w:hAnsi="Verdana"/>
          <w:b/>
          <w:sz w:val="22"/>
          <w:szCs w:val="22"/>
          <w:vertAlign w:val="superscript"/>
        </w:rPr>
        <w:t>2</w:t>
      </w:r>
      <w:r w:rsidRPr="006D1F65">
        <w:rPr>
          <w:rFonts w:ascii="Verdana" w:hAnsi="Verdana"/>
          <w:b/>
          <w:sz w:val="22"/>
          <w:szCs w:val="22"/>
        </w:rPr>
        <w:t>.</w:t>
      </w:r>
      <w:r>
        <w:rPr>
          <w:rFonts w:ascii="Verdana" w:hAnsi="Verdana"/>
          <w:b/>
          <w:sz w:val="22"/>
          <w:szCs w:val="22"/>
        </w:rPr>
        <w:t xml:space="preserve"> </w:t>
      </w:r>
    </w:p>
    <w:p w:rsidR="00481D82" w:rsidRPr="006D1F65" w:rsidRDefault="003A2FC9" w:rsidP="003A2FC9">
      <w:pPr>
        <w:pStyle w:val="Akapitzlist"/>
        <w:ind w:left="426"/>
        <w:jc w:val="both"/>
        <w:rPr>
          <w:rFonts w:ascii="Verdana" w:hAnsi="Verdana"/>
          <w:b/>
          <w:sz w:val="22"/>
          <w:szCs w:val="22"/>
        </w:rPr>
      </w:pPr>
      <w:r>
        <w:rPr>
          <w:rFonts w:ascii="Verdana" w:hAnsi="Verdana"/>
          <w:b/>
          <w:sz w:val="22"/>
          <w:szCs w:val="22"/>
        </w:rPr>
        <w:t xml:space="preserve">Biorąc powyższe pod uwagę, </w:t>
      </w:r>
      <w:r w:rsidR="007F48C5" w:rsidRPr="006D1F65">
        <w:rPr>
          <w:rFonts w:ascii="Verdana" w:hAnsi="Verdana"/>
          <w:b/>
          <w:sz w:val="22"/>
          <w:szCs w:val="22"/>
        </w:rPr>
        <w:t xml:space="preserve">Zamawiający dokona oceny zdolności Wykonawcy (w zakresie wiedzy i doświadczenia) do realizacji przedmiotowego zamówienia jedynie na podstawie oceny spełnienia wymagań minimalnych, tj. w tym przypadku </w:t>
      </w:r>
      <w:r w:rsidRPr="006D1F65">
        <w:rPr>
          <w:rFonts w:ascii="Verdana" w:hAnsi="Verdana"/>
          <w:b/>
          <w:sz w:val="22"/>
          <w:szCs w:val="22"/>
        </w:rPr>
        <w:t>wykonaniem przynajmniej dwóch robót o podobnym charakterze, tj. remoncie lub budowie dróg utwardzonych z wykonaniem kanalizacji deszczowej, na łączną kwotę min 800.000 zł i łącznej nawierzchni utwardzonej min 3.000 m</w:t>
      </w:r>
      <w:r w:rsidRPr="006D1F65">
        <w:rPr>
          <w:rFonts w:ascii="Verdana" w:hAnsi="Verdana"/>
          <w:b/>
          <w:sz w:val="22"/>
          <w:szCs w:val="22"/>
          <w:vertAlign w:val="superscript"/>
        </w:rPr>
        <w:t>2</w:t>
      </w:r>
      <w:r>
        <w:rPr>
          <w:rFonts w:ascii="Verdana" w:hAnsi="Verdana"/>
          <w:b/>
          <w:sz w:val="22"/>
          <w:szCs w:val="22"/>
        </w:rPr>
        <w:t>.</w:t>
      </w:r>
    </w:p>
    <w:p w:rsidR="00481D82" w:rsidRDefault="00481D82" w:rsidP="00481D82">
      <w:pPr>
        <w:spacing w:before="120"/>
        <w:jc w:val="both"/>
        <w:rPr>
          <w:rFonts w:ascii="Verdana" w:hAnsi="Verdana"/>
          <w:b/>
          <w:sz w:val="22"/>
          <w:szCs w:val="22"/>
        </w:rPr>
      </w:pPr>
    </w:p>
    <w:p w:rsidR="00481D82" w:rsidRPr="00481D82" w:rsidRDefault="00481D82" w:rsidP="00481D82">
      <w:pPr>
        <w:spacing w:before="120"/>
        <w:jc w:val="both"/>
        <w:rPr>
          <w:rFonts w:ascii="Verdana" w:hAnsi="Verdana"/>
          <w:b/>
          <w:sz w:val="22"/>
          <w:szCs w:val="22"/>
        </w:rPr>
      </w:pPr>
    </w:p>
    <w:p w:rsidR="00FD2078" w:rsidRDefault="00FD2078" w:rsidP="00FD2078">
      <w:pPr>
        <w:ind w:left="4956"/>
        <w:jc w:val="center"/>
        <w:rPr>
          <w:rFonts w:ascii="Verdana" w:hAnsi="Verdana"/>
          <w:sz w:val="22"/>
          <w:szCs w:val="22"/>
        </w:rPr>
      </w:pPr>
      <w:r>
        <w:rPr>
          <w:rFonts w:ascii="Verdana" w:hAnsi="Verdana"/>
          <w:sz w:val="22"/>
          <w:szCs w:val="22"/>
        </w:rPr>
        <w:t>Burmistrz Białego Boru</w:t>
      </w:r>
    </w:p>
    <w:p w:rsidR="00FD2078" w:rsidRPr="00FD2078" w:rsidRDefault="00FD2078" w:rsidP="00FD2078">
      <w:pPr>
        <w:ind w:left="4956"/>
        <w:jc w:val="center"/>
        <w:rPr>
          <w:rFonts w:ascii="Verdana" w:hAnsi="Verdana"/>
          <w:i/>
          <w:sz w:val="22"/>
          <w:szCs w:val="22"/>
        </w:rPr>
      </w:pPr>
      <w:r w:rsidRPr="00FD2078">
        <w:rPr>
          <w:rFonts w:ascii="Verdana" w:hAnsi="Verdana"/>
          <w:i/>
          <w:sz w:val="22"/>
          <w:szCs w:val="22"/>
        </w:rPr>
        <w:t>(-) Paweł Stanisław Mikołajewski</w:t>
      </w:r>
    </w:p>
    <w:sectPr w:rsidR="00FD2078" w:rsidRPr="00FD2078" w:rsidSect="00481D82">
      <w:footerReference w:type="default" r:id="rId12"/>
      <w:pgSz w:w="11906" w:h="16838"/>
      <w:pgMar w:top="851" w:right="1286" w:bottom="1134" w:left="1417" w:header="708" w:footer="5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47C2" w:rsidRDefault="002E47C2">
      <w:r>
        <w:separator/>
      </w:r>
    </w:p>
  </w:endnote>
  <w:endnote w:type="continuationSeparator" w:id="1">
    <w:p w:rsidR="002E47C2" w:rsidRDefault="002E47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PL">
    <w:altName w:val="Courier New"/>
    <w:panose1 w:val="00000000000000000000"/>
    <w:charset w:val="C8"/>
    <w:family w:val="decorative"/>
    <w:notTrueType/>
    <w:pitch w:val="variable"/>
    <w:sig w:usb0="00000001" w:usb1="00000000" w:usb2="00000000" w:usb3="00000000" w:csb0="00000000"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78" w:rsidRDefault="00FD2078" w:rsidP="00FD2078">
    <w:pPr>
      <w:pStyle w:val="Stopka"/>
      <w:jc w:val="center"/>
    </w:pPr>
    <w:r w:rsidRPr="00FD2078">
      <w:rPr>
        <w:noProof/>
      </w:rPr>
      <w:drawing>
        <wp:inline distT="0" distB="0" distL="0" distR="0">
          <wp:extent cx="1137920" cy="529069"/>
          <wp:effectExtent l="19050" t="0" r="5080" b="0"/>
          <wp:docPr id="1"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srcRect/>
                  <a:stretch>
                    <a:fillRect/>
                  </a:stretch>
                </pic:blipFill>
                <pic:spPr bwMode="auto">
                  <a:xfrm>
                    <a:off x="0" y="0"/>
                    <a:ext cx="1141628" cy="530793"/>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47C2" w:rsidRDefault="002E47C2">
      <w:r>
        <w:separator/>
      </w:r>
    </w:p>
  </w:footnote>
  <w:footnote w:type="continuationSeparator" w:id="1">
    <w:p w:rsidR="002E47C2" w:rsidRDefault="002E47C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E7A2D"/>
    <w:multiLevelType w:val="singleLevel"/>
    <w:tmpl w:val="18E143B4"/>
    <w:lvl w:ilvl="0">
      <w:start w:val="6"/>
      <w:numFmt w:val="decimal"/>
      <w:lvlText w:val="%1."/>
      <w:lvlJc w:val="left"/>
      <w:pPr>
        <w:tabs>
          <w:tab w:val="num" w:pos="792"/>
        </w:tabs>
        <w:ind w:left="72"/>
      </w:pPr>
      <w:rPr>
        <w:snapToGrid/>
        <w:sz w:val="24"/>
        <w:szCs w:val="24"/>
      </w:rPr>
    </w:lvl>
  </w:abstractNum>
  <w:abstractNum w:abstractNumId="1">
    <w:nsid w:val="02400842"/>
    <w:multiLevelType w:val="singleLevel"/>
    <w:tmpl w:val="5385AFA7"/>
    <w:lvl w:ilvl="0">
      <w:start w:val="1"/>
      <w:numFmt w:val="decimal"/>
      <w:lvlText w:val="%1."/>
      <w:lvlJc w:val="left"/>
      <w:pPr>
        <w:tabs>
          <w:tab w:val="num" w:pos="288"/>
        </w:tabs>
        <w:ind w:left="144"/>
      </w:pPr>
      <w:rPr>
        <w:rFonts w:ascii="Arial" w:hAnsi="Arial" w:cs="Arial"/>
        <w:snapToGrid/>
        <w:spacing w:val="-8"/>
        <w:sz w:val="24"/>
        <w:szCs w:val="24"/>
      </w:rPr>
    </w:lvl>
  </w:abstractNum>
  <w:abstractNum w:abstractNumId="2">
    <w:nsid w:val="0357D039"/>
    <w:multiLevelType w:val="singleLevel"/>
    <w:tmpl w:val="38AB8F36"/>
    <w:lvl w:ilvl="0">
      <w:start w:val="4"/>
      <w:numFmt w:val="decimal"/>
      <w:lvlText w:val="%1."/>
      <w:lvlJc w:val="left"/>
      <w:pPr>
        <w:tabs>
          <w:tab w:val="num" w:pos="360"/>
        </w:tabs>
        <w:ind w:left="720" w:hanging="360"/>
      </w:pPr>
      <w:rPr>
        <w:rFonts w:ascii="Tahoma" w:hAnsi="Tahoma" w:cs="Tahoma"/>
        <w:snapToGrid/>
        <w:spacing w:val="-4"/>
        <w:sz w:val="24"/>
        <w:szCs w:val="24"/>
      </w:rPr>
    </w:lvl>
  </w:abstractNum>
  <w:abstractNum w:abstractNumId="3">
    <w:nsid w:val="040C750F"/>
    <w:multiLevelType w:val="hybridMultilevel"/>
    <w:tmpl w:val="775467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032C5"/>
    <w:multiLevelType w:val="singleLevel"/>
    <w:tmpl w:val="46F3A81A"/>
    <w:lvl w:ilvl="0">
      <w:start w:val="1"/>
      <w:numFmt w:val="decimal"/>
      <w:lvlText w:val="%1."/>
      <w:lvlJc w:val="left"/>
      <w:pPr>
        <w:tabs>
          <w:tab w:val="num" w:pos="360"/>
        </w:tabs>
        <w:ind w:left="720" w:hanging="360"/>
      </w:pPr>
      <w:rPr>
        <w:snapToGrid/>
        <w:sz w:val="22"/>
        <w:szCs w:val="22"/>
      </w:rPr>
    </w:lvl>
  </w:abstractNum>
  <w:abstractNum w:abstractNumId="5">
    <w:nsid w:val="05D8AC05"/>
    <w:multiLevelType w:val="singleLevel"/>
    <w:tmpl w:val="338F93AB"/>
    <w:lvl w:ilvl="0">
      <w:start w:val="1"/>
      <w:numFmt w:val="decimal"/>
      <w:lvlText w:val="%1."/>
      <w:lvlJc w:val="left"/>
      <w:pPr>
        <w:tabs>
          <w:tab w:val="num" w:pos="648"/>
        </w:tabs>
      </w:pPr>
      <w:rPr>
        <w:snapToGrid/>
        <w:spacing w:val="-3"/>
        <w:sz w:val="24"/>
        <w:szCs w:val="24"/>
      </w:rPr>
    </w:lvl>
  </w:abstractNum>
  <w:abstractNum w:abstractNumId="6">
    <w:nsid w:val="05E64180"/>
    <w:multiLevelType w:val="singleLevel"/>
    <w:tmpl w:val="3FDD018F"/>
    <w:lvl w:ilvl="0">
      <w:start w:val="1"/>
      <w:numFmt w:val="lowerLetter"/>
      <w:lvlText w:val="%1)"/>
      <w:lvlJc w:val="left"/>
      <w:pPr>
        <w:tabs>
          <w:tab w:val="num" w:pos="288"/>
        </w:tabs>
      </w:pPr>
      <w:rPr>
        <w:rFonts w:ascii="Arial" w:hAnsi="Arial" w:cs="Arial"/>
        <w:snapToGrid/>
        <w:sz w:val="26"/>
        <w:szCs w:val="26"/>
      </w:rPr>
    </w:lvl>
  </w:abstractNum>
  <w:abstractNum w:abstractNumId="7">
    <w:nsid w:val="073BCF6E"/>
    <w:multiLevelType w:val="singleLevel"/>
    <w:tmpl w:val="67604050"/>
    <w:lvl w:ilvl="0">
      <w:start w:val="1"/>
      <w:numFmt w:val="decimal"/>
      <w:lvlText w:val="%1."/>
      <w:lvlJc w:val="left"/>
      <w:pPr>
        <w:tabs>
          <w:tab w:val="num" w:pos="360"/>
        </w:tabs>
        <w:ind w:left="720" w:hanging="360"/>
      </w:pPr>
      <w:rPr>
        <w:rFonts w:ascii="Arial" w:hAnsi="Arial" w:cs="Arial"/>
        <w:b w:val="0"/>
        <w:snapToGrid/>
        <w:sz w:val="24"/>
        <w:szCs w:val="24"/>
      </w:rPr>
    </w:lvl>
  </w:abstractNum>
  <w:abstractNum w:abstractNumId="8">
    <w:nsid w:val="0F6724B8"/>
    <w:multiLevelType w:val="hybridMultilevel"/>
    <w:tmpl w:val="064E1B62"/>
    <w:lvl w:ilvl="0" w:tplc="CB9E23F4">
      <w:start w:val="1"/>
      <w:numFmt w:val="decimal"/>
      <w:lvlText w:val="%1."/>
      <w:lvlJc w:val="left"/>
      <w:pPr>
        <w:ind w:left="720" w:hanging="360"/>
      </w:pPr>
      <w:rPr>
        <w:rFonts w:ascii="Arial" w:hAnsi="Arial"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7B95992"/>
    <w:multiLevelType w:val="hybridMultilevel"/>
    <w:tmpl w:val="19425B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94775A3"/>
    <w:multiLevelType w:val="hybridMultilevel"/>
    <w:tmpl w:val="C86ED27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D7369BA"/>
    <w:multiLevelType w:val="hybridMultilevel"/>
    <w:tmpl w:val="249261AA"/>
    <w:lvl w:ilvl="0" w:tplc="74E26FD2">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2">
    <w:nsid w:val="257069F3"/>
    <w:multiLevelType w:val="hybridMultilevel"/>
    <w:tmpl w:val="B2CCCE62"/>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E2C0C01"/>
    <w:multiLevelType w:val="multilevel"/>
    <w:tmpl w:val="4FF60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9106CEF"/>
    <w:multiLevelType w:val="multilevel"/>
    <w:tmpl w:val="DD20C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B5F7DF5"/>
    <w:multiLevelType w:val="multilevel"/>
    <w:tmpl w:val="DF901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96E1BC3"/>
    <w:multiLevelType w:val="multilevel"/>
    <w:tmpl w:val="9A0E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A934DA2"/>
    <w:multiLevelType w:val="hybridMultilevel"/>
    <w:tmpl w:val="A42CCA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58F38D1"/>
    <w:multiLevelType w:val="hybridMultilevel"/>
    <w:tmpl w:val="BE2628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A044ADF"/>
    <w:multiLevelType w:val="multilevel"/>
    <w:tmpl w:val="15EC8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BF12C22"/>
    <w:multiLevelType w:val="hybridMultilevel"/>
    <w:tmpl w:val="97F4F56E"/>
    <w:lvl w:ilvl="0" w:tplc="799263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15"/>
  </w:num>
  <w:num w:numId="3">
    <w:abstractNumId w:val="13"/>
  </w:num>
  <w:num w:numId="4">
    <w:abstractNumId w:val="19"/>
  </w:num>
  <w:num w:numId="5">
    <w:abstractNumId w:val="16"/>
  </w:num>
  <w:num w:numId="6">
    <w:abstractNumId w:val="7"/>
  </w:num>
  <w:num w:numId="7">
    <w:abstractNumId w:val="2"/>
  </w:num>
  <w:num w:numId="8">
    <w:abstractNumId w:val="2"/>
    <w:lvlOverride w:ilvl="0">
      <w:lvl w:ilvl="0">
        <w:numFmt w:val="decimal"/>
        <w:lvlText w:val="%1."/>
        <w:lvlJc w:val="left"/>
        <w:pPr>
          <w:tabs>
            <w:tab w:val="num" w:pos="288"/>
          </w:tabs>
          <w:ind w:left="648" w:hanging="288"/>
        </w:pPr>
        <w:rPr>
          <w:rFonts w:ascii="Tahoma" w:hAnsi="Tahoma" w:cs="Tahoma"/>
          <w:snapToGrid/>
          <w:spacing w:val="12"/>
          <w:sz w:val="24"/>
          <w:szCs w:val="24"/>
        </w:rPr>
      </w:lvl>
    </w:lvlOverride>
  </w:num>
  <w:num w:numId="9">
    <w:abstractNumId w:val="6"/>
  </w:num>
  <w:num w:numId="10">
    <w:abstractNumId w:val="11"/>
  </w:num>
  <w:num w:numId="11">
    <w:abstractNumId w:val="8"/>
  </w:num>
  <w:num w:numId="12">
    <w:abstractNumId w:val="5"/>
  </w:num>
  <w:num w:numId="13">
    <w:abstractNumId w:val="5"/>
    <w:lvlOverride w:ilvl="0">
      <w:lvl w:ilvl="0">
        <w:numFmt w:val="decimal"/>
        <w:lvlText w:val="%1."/>
        <w:lvlJc w:val="left"/>
        <w:pPr>
          <w:tabs>
            <w:tab w:val="num" w:pos="648"/>
          </w:tabs>
        </w:pPr>
        <w:rPr>
          <w:snapToGrid/>
          <w:sz w:val="22"/>
          <w:szCs w:val="22"/>
        </w:rPr>
      </w:lvl>
    </w:lvlOverride>
  </w:num>
  <w:num w:numId="14">
    <w:abstractNumId w:val="5"/>
    <w:lvlOverride w:ilvl="0">
      <w:lvl w:ilvl="0">
        <w:numFmt w:val="decimal"/>
        <w:lvlText w:val="%1."/>
        <w:lvlJc w:val="left"/>
        <w:pPr>
          <w:tabs>
            <w:tab w:val="num" w:pos="432"/>
          </w:tabs>
        </w:pPr>
        <w:rPr>
          <w:snapToGrid/>
          <w:spacing w:val="-3"/>
          <w:sz w:val="24"/>
          <w:szCs w:val="24"/>
        </w:rPr>
      </w:lvl>
    </w:lvlOverride>
  </w:num>
  <w:num w:numId="15">
    <w:abstractNumId w:val="3"/>
  </w:num>
  <w:num w:numId="16">
    <w:abstractNumId w:val="1"/>
  </w:num>
  <w:num w:numId="17">
    <w:abstractNumId w:val="1"/>
    <w:lvlOverride w:ilvl="0">
      <w:lvl w:ilvl="0">
        <w:numFmt w:val="decimal"/>
        <w:lvlText w:val="%1."/>
        <w:lvlJc w:val="left"/>
        <w:pPr>
          <w:tabs>
            <w:tab w:val="num" w:pos="360"/>
          </w:tabs>
          <w:ind w:left="144"/>
        </w:pPr>
        <w:rPr>
          <w:rFonts w:ascii="Arial" w:hAnsi="Arial" w:cs="Arial"/>
          <w:snapToGrid/>
          <w:spacing w:val="-2"/>
          <w:sz w:val="24"/>
          <w:szCs w:val="24"/>
        </w:rPr>
      </w:lvl>
    </w:lvlOverride>
  </w:num>
  <w:num w:numId="18">
    <w:abstractNumId w:val="9"/>
  </w:num>
  <w:num w:numId="19">
    <w:abstractNumId w:val="4"/>
  </w:num>
  <w:num w:numId="20">
    <w:abstractNumId w:val="20"/>
  </w:num>
  <w:num w:numId="21">
    <w:abstractNumId w:val="0"/>
  </w:num>
  <w:num w:numId="22">
    <w:abstractNumId w:val="18"/>
  </w:num>
  <w:num w:numId="23">
    <w:abstractNumId w:val="17"/>
  </w:num>
  <w:num w:numId="24">
    <w:abstractNumId w:val="12"/>
  </w:num>
  <w:num w:numId="25">
    <w:abstractNumId w:val="1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footnotePr>
    <w:footnote w:id="0"/>
    <w:footnote w:id="1"/>
  </w:footnotePr>
  <w:endnotePr>
    <w:endnote w:id="0"/>
    <w:endnote w:id="1"/>
  </w:endnotePr>
  <w:compat/>
  <w:rsids>
    <w:rsidRoot w:val="00BA0C7E"/>
    <w:rsid w:val="00005617"/>
    <w:rsid w:val="00044F9F"/>
    <w:rsid w:val="00052563"/>
    <w:rsid w:val="00060809"/>
    <w:rsid w:val="00065CF1"/>
    <w:rsid w:val="000F602B"/>
    <w:rsid w:val="00130E0D"/>
    <w:rsid w:val="001A2B66"/>
    <w:rsid w:val="001F330B"/>
    <w:rsid w:val="002008AF"/>
    <w:rsid w:val="00212A33"/>
    <w:rsid w:val="002433B3"/>
    <w:rsid w:val="002546CA"/>
    <w:rsid w:val="002733C6"/>
    <w:rsid w:val="00292546"/>
    <w:rsid w:val="002B462B"/>
    <w:rsid w:val="002E47C2"/>
    <w:rsid w:val="00324285"/>
    <w:rsid w:val="0033484B"/>
    <w:rsid w:val="00346801"/>
    <w:rsid w:val="00374354"/>
    <w:rsid w:val="003A2FC9"/>
    <w:rsid w:val="003B2657"/>
    <w:rsid w:val="003D7594"/>
    <w:rsid w:val="003F7B9C"/>
    <w:rsid w:val="00425E97"/>
    <w:rsid w:val="004719C6"/>
    <w:rsid w:val="00481D82"/>
    <w:rsid w:val="004868D5"/>
    <w:rsid w:val="00491708"/>
    <w:rsid w:val="004A0728"/>
    <w:rsid w:val="00520FAC"/>
    <w:rsid w:val="0053706E"/>
    <w:rsid w:val="0056431D"/>
    <w:rsid w:val="005C348A"/>
    <w:rsid w:val="005C54BE"/>
    <w:rsid w:val="00602A9C"/>
    <w:rsid w:val="00604084"/>
    <w:rsid w:val="0061233C"/>
    <w:rsid w:val="00620DD8"/>
    <w:rsid w:val="00630488"/>
    <w:rsid w:val="0063616C"/>
    <w:rsid w:val="00662A87"/>
    <w:rsid w:val="00684022"/>
    <w:rsid w:val="006C1989"/>
    <w:rsid w:val="006D1F65"/>
    <w:rsid w:val="007120F9"/>
    <w:rsid w:val="0071319A"/>
    <w:rsid w:val="00717E60"/>
    <w:rsid w:val="00722A05"/>
    <w:rsid w:val="007244B9"/>
    <w:rsid w:val="00772E70"/>
    <w:rsid w:val="007D5F24"/>
    <w:rsid w:val="007E6873"/>
    <w:rsid w:val="007F48C5"/>
    <w:rsid w:val="0084784E"/>
    <w:rsid w:val="00880C68"/>
    <w:rsid w:val="00893CE3"/>
    <w:rsid w:val="008B4934"/>
    <w:rsid w:val="008E195B"/>
    <w:rsid w:val="008F468F"/>
    <w:rsid w:val="00965985"/>
    <w:rsid w:val="009766E1"/>
    <w:rsid w:val="00983984"/>
    <w:rsid w:val="00985FCB"/>
    <w:rsid w:val="00987B6B"/>
    <w:rsid w:val="009A646B"/>
    <w:rsid w:val="00A27D66"/>
    <w:rsid w:val="00A43472"/>
    <w:rsid w:val="00A57A44"/>
    <w:rsid w:val="00A75E05"/>
    <w:rsid w:val="00AA316A"/>
    <w:rsid w:val="00AF109F"/>
    <w:rsid w:val="00B11F6A"/>
    <w:rsid w:val="00B85046"/>
    <w:rsid w:val="00B90D6A"/>
    <w:rsid w:val="00BA0C7E"/>
    <w:rsid w:val="00BA71B5"/>
    <w:rsid w:val="00BE3EC9"/>
    <w:rsid w:val="00BE7C84"/>
    <w:rsid w:val="00C25E49"/>
    <w:rsid w:val="00C841AF"/>
    <w:rsid w:val="00D06911"/>
    <w:rsid w:val="00D41F1B"/>
    <w:rsid w:val="00D45793"/>
    <w:rsid w:val="00D56F6F"/>
    <w:rsid w:val="00D76A63"/>
    <w:rsid w:val="00DA2F21"/>
    <w:rsid w:val="00DD6B14"/>
    <w:rsid w:val="00DE07DE"/>
    <w:rsid w:val="00E113B1"/>
    <w:rsid w:val="00E3248A"/>
    <w:rsid w:val="00E67CD1"/>
    <w:rsid w:val="00E820C5"/>
    <w:rsid w:val="00ED145E"/>
    <w:rsid w:val="00ED5C47"/>
    <w:rsid w:val="00EE251A"/>
    <w:rsid w:val="00EF4F59"/>
    <w:rsid w:val="00F17F6D"/>
    <w:rsid w:val="00F2373E"/>
    <w:rsid w:val="00F32665"/>
    <w:rsid w:val="00F5006E"/>
    <w:rsid w:val="00F942DA"/>
    <w:rsid w:val="00F958CA"/>
    <w:rsid w:val="00FA03ED"/>
    <w:rsid w:val="00FB2D29"/>
    <w:rsid w:val="00FD2078"/>
    <w:rsid w:val="00FE24B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67CD1"/>
    <w:rPr>
      <w:sz w:val="24"/>
      <w:szCs w:val="24"/>
    </w:rPr>
  </w:style>
  <w:style w:type="paragraph" w:styleId="Nagwek1">
    <w:name w:val="heading 1"/>
    <w:basedOn w:val="Normalny"/>
    <w:next w:val="Normalny"/>
    <w:qFormat/>
    <w:rsid w:val="00BA0C7E"/>
    <w:pPr>
      <w:keepNext/>
      <w:jc w:val="center"/>
      <w:outlineLvl w:val="0"/>
    </w:pPr>
    <w:rPr>
      <w:b/>
      <w:color w:val="333333"/>
      <w:sz w:val="40"/>
    </w:rPr>
  </w:style>
  <w:style w:type="paragraph" w:styleId="Nagwek4">
    <w:name w:val="heading 4"/>
    <w:basedOn w:val="Normalny"/>
    <w:next w:val="Normalny"/>
    <w:qFormat/>
    <w:rsid w:val="00212A33"/>
    <w:pPr>
      <w:keepNext/>
      <w:spacing w:before="240" w:after="60"/>
      <w:outlineLvl w:val="3"/>
    </w:pPr>
    <w:rPr>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BA0C7E"/>
  </w:style>
  <w:style w:type="character" w:styleId="Hipercze">
    <w:name w:val="Hyperlink"/>
    <w:basedOn w:val="Domylnaczcionkaakapitu"/>
    <w:rsid w:val="00BA0C7E"/>
    <w:rPr>
      <w:color w:val="0000FF"/>
      <w:u w:val="single"/>
    </w:rPr>
  </w:style>
  <w:style w:type="paragraph" w:styleId="NormalnyWeb">
    <w:name w:val="Normal (Web)"/>
    <w:basedOn w:val="Normalny"/>
    <w:rsid w:val="00BA0C7E"/>
    <w:pPr>
      <w:spacing w:before="100" w:beforeAutospacing="1" w:after="100" w:afterAutospacing="1"/>
    </w:pPr>
  </w:style>
  <w:style w:type="paragraph" w:customStyle="1" w:styleId="khheader">
    <w:name w:val="kh_header"/>
    <w:basedOn w:val="Normalny"/>
    <w:rsid w:val="00BA0C7E"/>
    <w:pPr>
      <w:spacing w:before="100" w:beforeAutospacing="1" w:after="100" w:afterAutospacing="1"/>
    </w:pPr>
  </w:style>
  <w:style w:type="paragraph" w:customStyle="1" w:styleId="khtitle">
    <w:name w:val="kh_title"/>
    <w:basedOn w:val="Normalny"/>
    <w:rsid w:val="00BA0C7E"/>
    <w:pPr>
      <w:spacing w:before="100" w:beforeAutospacing="1" w:after="100" w:afterAutospacing="1"/>
    </w:pPr>
  </w:style>
  <w:style w:type="paragraph" w:customStyle="1" w:styleId="bold">
    <w:name w:val="bold"/>
    <w:basedOn w:val="Normalny"/>
    <w:rsid w:val="00BA0C7E"/>
    <w:pPr>
      <w:spacing w:before="100" w:beforeAutospacing="1" w:after="100" w:afterAutospacing="1"/>
    </w:pPr>
  </w:style>
  <w:style w:type="paragraph" w:styleId="Tekstdymka">
    <w:name w:val="Balloon Text"/>
    <w:basedOn w:val="Normalny"/>
    <w:semiHidden/>
    <w:rsid w:val="00A75E05"/>
    <w:rPr>
      <w:rFonts w:ascii="Tahoma" w:hAnsi="Tahoma" w:cs="Tahoma"/>
      <w:sz w:val="16"/>
      <w:szCs w:val="16"/>
    </w:rPr>
  </w:style>
  <w:style w:type="paragraph" w:customStyle="1" w:styleId="pkt">
    <w:name w:val="pkt"/>
    <w:basedOn w:val="Normalny"/>
    <w:rsid w:val="00374354"/>
    <w:pPr>
      <w:autoSpaceDE w:val="0"/>
      <w:autoSpaceDN w:val="0"/>
      <w:spacing w:before="60" w:after="60"/>
      <w:ind w:left="851" w:hanging="295"/>
      <w:jc w:val="both"/>
    </w:pPr>
    <w:rPr>
      <w:rFonts w:ascii="Univers-PL" w:hAnsi="Univers-PL"/>
      <w:sz w:val="19"/>
      <w:szCs w:val="19"/>
    </w:rPr>
  </w:style>
  <w:style w:type="paragraph" w:customStyle="1" w:styleId="Style1">
    <w:name w:val="Style 1"/>
    <w:uiPriority w:val="99"/>
    <w:rsid w:val="004868D5"/>
    <w:pPr>
      <w:widowControl w:val="0"/>
      <w:autoSpaceDE w:val="0"/>
      <w:autoSpaceDN w:val="0"/>
      <w:adjustRightInd w:val="0"/>
    </w:pPr>
  </w:style>
  <w:style w:type="paragraph" w:customStyle="1" w:styleId="Style2">
    <w:name w:val="Style 2"/>
    <w:uiPriority w:val="99"/>
    <w:rsid w:val="004868D5"/>
    <w:pPr>
      <w:widowControl w:val="0"/>
      <w:autoSpaceDE w:val="0"/>
      <w:autoSpaceDN w:val="0"/>
      <w:spacing w:line="360" w:lineRule="auto"/>
      <w:ind w:left="720" w:hanging="360"/>
      <w:jc w:val="both"/>
    </w:pPr>
    <w:rPr>
      <w:rFonts w:ascii="Tahoma" w:hAnsi="Tahoma" w:cs="Tahoma"/>
      <w:sz w:val="24"/>
      <w:szCs w:val="24"/>
    </w:rPr>
  </w:style>
  <w:style w:type="character" w:customStyle="1" w:styleId="CharacterStyle1">
    <w:name w:val="Character Style 1"/>
    <w:uiPriority w:val="99"/>
    <w:rsid w:val="004868D5"/>
    <w:rPr>
      <w:rFonts w:ascii="Tahoma" w:hAnsi="Tahoma" w:cs="Tahoma"/>
      <w:sz w:val="24"/>
      <w:szCs w:val="24"/>
    </w:rPr>
  </w:style>
  <w:style w:type="paragraph" w:styleId="Nagwek">
    <w:name w:val="header"/>
    <w:basedOn w:val="Normalny"/>
    <w:rsid w:val="004868D5"/>
    <w:pPr>
      <w:tabs>
        <w:tab w:val="center" w:pos="4536"/>
        <w:tab w:val="right" w:pos="9072"/>
      </w:tabs>
    </w:pPr>
  </w:style>
  <w:style w:type="paragraph" w:styleId="Stopka">
    <w:name w:val="footer"/>
    <w:basedOn w:val="Normalny"/>
    <w:rsid w:val="004868D5"/>
    <w:pPr>
      <w:tabs>
        <w:tab w:val="center" w:pos="4536"/>
        <w:tab w:val="right" w:pos="9072"/>
      </w:tabs>
    </w:pPr>
  </w:style>
  <w:style w:type="character" w:styleId="UyteHipercze">
    <w:name w:val="FollowedHyperlink"/>
    <w:basedOn w:val="Domylnaczcionkaakapitu"/>
    <w:rsid w:val="00602A9C"/>
    <w:rPr>
      <w:color w:val="800080"/>
      <w:u w:val="single"/>
    </w:rPr>
  </w:style>
  <w:style w:type="paragraph" w:styleId="Akapitzlist">
    <w:name w:val="List Paragraph"/>
    <w:basedOn w:val="Normalny"/>
    <w:uiPriority w:val="34"/>
    <w:qFormat/>
    <w:rsid w:val="00FE24B7"/>
    <w:pPr>
      <w:ind w:left="720"/>
      <w:contextualSpacing/>
    </w:pPr>
  </w:style>
  <w:style w:type="paragraph" w:customStyle="1" w:styleId="Style3">
    <w:name w:val="Style 3"/>
    <w:uiPriority w:val="99"/>
    <w:rsid w:val="002546CA"/>
    <w:pPr>
      <w:widowControl w:val="0"/>
      <w:autoSpaceDE w:val="0"/>
      <w:autoSpaceDN w:val="0"/>
      <w:spacing w:before="72"/>
      <w:jc w:val="both"/>
    </w:pPr>
    <w:rPr>
      <w:rFonts w:eastAsiaTheme="minorEastAsia"/>
      <w:sz w:val="22"/>
      <w:szCs w:val="22"/>
    </w:rPr>
  </w:style>
  <w:style w:type="character" w:customStyle="1" w:styleId="CharacterStyle2">
    <w:name w:val="Character Style 2"/>
    <w:uiPriority w:val="99"/>
    <w:rsid w:val="002546CA"/>
    <w:rPr>
      <w:sz w:val="22"/>
      <w:szCs w:val="22"/>
    </w:rPr>
  </w:style>
</w:styles>
</file>

<file path=word/webSettings.xml><?xml version="1.0" encoding="utf-8"?>
<w:webSettings xmlns:r="http://schemas.openxmlformats.org/officeDocument/2006/relationships" xmlns:w="http://schemas.openxmlformats.org/wordprocessingml/2006/main">
  <w:divs>
    <w:div w:id="135221599">
      <w:bodyDiv w:val="1"/>
      <w:marLeft w:val="0"/>
      <w:marRight w:val="0"/>
      <w:marTop w:val="0"/>
      <w:marBottom w:val="0"/>
      <w:divBdr>
        <w:top w:val="none" w:sz="0" w:space="0" w:color="auto"/>
        <w:left w:val="none" w:sz="0" w:space="0" w:color="auto"/>
        <w:bottom w:val="none" w:sz="0" w:space="0" w:color="auto"/>
        <w:right w:val="none" w:sz="0" w:space="0" w:color="auto"/>
      </w:divBdr>
      <w:divsChild>
        <w:div w:id="516307552">
          <w:marLeft w:val="150"/>
          <w:marRight w:val="0"/>
          <w:marTop w:val="0"/>
          <w:marBottom w:val="0"/>
          <w:divBdr>
            <w:top w:val="none" w:sz="0" w:space="0" w:color="auto"/>
            <w:left w:val="none" w:sz="0" w:space="0" w:color="auto"/>
            <w:bottom w:val="none" w:sz="0" w:space="0" w:color="auto"/>
            <w:right w:val="none" w:sz="0" w:space="0" w:color="auto"/>
          </w:divBdr>
        </w:div>
      </w:divsChild>
    </w:div>
    <w:div w:id="305549567">
      <w:bodyDiv w:val="1"/>
      <w:marLeft w:val="0"/>
      <w:marRight w:val="0"/>
      <w:marTop w:val="0"/>
      <w:marBottom w:val="0"/>
      <w:divBdr>
        <w:top w:val="none" w:sz="0" w:space="0" w:color="auto"/>
        <w:left w:val="none" w:sz="0" w:space="0" w:color="auto"/>
        <w:bottom w:val="none" w:sz="0" w:space="0" w:color="auto"/>
        <w:right w:val="none" w:sz="0" w:space="0" w:color="auto"/>
      </w:divBdr>
      <w:divsChild>
        <w:div w:id="1020668774">
          <w:marLeft w:val="150"/>
          <w:marRight w:val="0"/>
          <w:marTop w:val="0"/>
          <w:marBottom w:val="0"/>
          <w:divBdr>
            <w:top w:val="none" w:sz="0" w:space="0" w:color="auto"/>
            <w:left w:val="none" w:sz="0" w:space="0" w:color="auto"/>
            <w:bottom w:val="none" w:sz="0" w:space="0" w:color="auto"/>
            <w:right w:val="none" w:sz="0" w:space="0" w:color="auto"/>
          </w:divBdr>
        </w:div>
      </w:divsChild>
    </w:div>
    <w:div w:id="1114180073">
      <w:bodyDiv w:val="1"/>
      <w:marLeft w:val="0"/>
      <w:marRight w:val="0"/>
      <w:marTop w:val="0"/>
      <w:marBottom w:val="0"/>
      <w:divBdr>
        <w:top w:val="none" w:sz="0" w:space="0" w:color="auto"/>
        <w:left w:val="none" w:sz="0" w:space="0" w:color="auto"/>
        <w:bottom w:val="none" w:sz="0" w:space="0" w:color="auto"/>
        <w:right w:val="none" w:sz="0" w:space="0" w:color="auto"/>
      </w:divBdr>
      <w:divsChild>
        <w:div w:id="740978657">
          <w:marLeft w:val="150"/>
          <w:marRight w:val="0"/>
          <w:marTop w:val="0"/>
          <w:marBottom w:val="0"/>
          <w:divBdr>
            <w:top w:val="none" w:sz="0" w:space="0" w:color="auto"/>
            <w:left w:val="none" w:sz="0" w:space="0" w:color="auto"/>
            <w:bottom w:val="none" w:sz="0" w:space="0" w:color="auto"/>
            <w:right w:val="none" w:sz="0" w:space="0" w:color="auto"/>
          </w:divBdr>
        </w:div>
      </w:divsChild>
    </w:div>
    <w:div w:id="1219167018">
      <w:bodyDiv w:val="1"/>
      <w:marLeft w:val="0"/>
      <w:marRight w:val="0"/>
      <w:marTop w:val="0"/>
      <w:marBottom w:val="0"/>
      <w:divBdr>
        <w:top w:val="none" w:sz="0" w:space="0" w:color="auto"/>
        <w:left w:val="none" w:sz="0" w:space="0" w:color="auto"/>
        <w:bottom w:val="none" w:sz="0" w:space="0" w:color="auto"/>
        <w:right w:val="none" w:sz="0" w:space="0" w:color="auto"/>
      </w:divBdr>
      <w:divsChild>
        <w:div w:id="328212627">
          <w:marLeft w:val="150"/>
          <w:marRight w:val="0"/>
          <w:marTop w:val="0"/>
          <w:marBottom w:val="0"/>
          <w:divBdr>
            <w:top w:val="none" w:sz="0" w:space="0" w:color="auto"/>
            <w:left w:val="none" w:sz="0" w:space="0" w:color="auto"/>
            <w:bottom w:val="none" w:sz="0" w:space="0" w:color="auto"/>
            <w:right w:val="none" w:sz="0" w:space="0" w:color="auto"/>
          </w:divBdr>
        </w:div>
      </w:divsChild>
    </w:div>
    <w:div w:id="1358040891">
      <w:bodyDiv w:val="1"/>
      <w:marLeft w:val="0"/>
      <w:marRight w:val="0"/>
      <w:marTop w:val="0"/>
      <w:marBottom w:val="0"/>
      <w:divBdr>
        <w:top w:val="none" w:sz="0" w:space="0" w:color="auto"/>
        <w:left w:val="none" w:sz="0" w:space="0" w:color="auto"/>
        <w:bottom w:val="none" w:sz="0" w:space="0" w:color="auto"/>
        <w:right w:val="none" w:sz="0" w:space="0" w:color="auto"/>
      </w:divBdr>
      <w:divsChild>
        <w:div w:id="1408528198">
          <w:marLeft w:val="150"/>
          <w:marRight w:val="0"/>
          <w:marTop w:val="0"/>
          <w:marBottom w:val="0"/>
          <w:divBdr>
            <w:top w:val="none" w:sz="0" w:space="0" w:color="auto"/>
            <w:left w:val="none" w:sz="0" w:space="0" w:color="auto"/>
            <w:bottom w:val="none" w:sz="0" w:space="0" w:color="auto"/>
            <w:right w:val="none" w:sz="0" w:space="0" w:color="auto"/>
          </w:divBdr>
        </w:div>
      </w:divsChild>
    </w:div>
    <w:div w:id="1479568079">
      <w:bodyDiv w:val="1"/>
      <w:marLeft w:val="0"/>
      <w:marRight w:val="0"/>
      <w:marTop w:val="0"/>
      <w:marBottom w:val="0"/>
      <w:divBdr>
        <w:top w:val="none" w:sz="0" w:space="0" w:color="auto"/>
        <w:left w:val="none" w:sz="0" w:space="0" w:color="auto"/>
        <w:bottom w:val="none" w:sz="0" w:space="0" w:color="auto"/>
        <w:right w:val="none" w:sz="0" w:space="0" w:color="auto"/>
      </w:divBdr>
      <w:divsChild>
        <w:div w:id="951208675">
          <w:marLeft w:val="150"/>
          <w:marRight w:val="0"/>
          <w:marTop w:val="0"/>
          <w:marBottom w:val="0"/>
          <w:divBdr>
            <w:top w:val="none" w:sz="0" w:space="0" w:color="auto"/>
            <w:left w:val="none" w:sz="0" w:space="0" w:color="auto"/>
            <w:bottom w:val="none" w:sz="0" w:space="0" w:color="auto"/>
            <w:right w:val="none" w:sz="0" w:space="0" w:color="auto"/>
          </w:divBdr>
        </w:div>
      </w:divsChild>
    </w:div>
    <w:div w:id="1782340678">
      <w:bodyDiv w:val="1"/>
      <w:marLeft w:val="0"/>
      <w:marRight w:val="0"/>
      <w:marTop w:val="0"/>
      <w:marBottom w:val="0"/>
      <w:divBdr>
        <w:top w:val="none" w:sz="0" w:space="0" w:color="auto"/>
        <w:left w:val="none" w:sz="0" w:space="0" w:color="auto"/>
        <w:bottom w:val="none" w:sz="0" w:space="0" w:color="auto"/>
        <w:right w:val="none" w:sz="0" w:space="0" w:color="auto"/>
      </w:divBdr>
      <w:divsChild>
        <w:div w:id="1205143832">
          <w:marLeft w:val="150"/>
          <w:marRight w:val="0"/>
          <w:marTop w:val="0"/>
          <w:marBottom w:val="0"/>
          <w:divBdr>
            <w:top w:val="none" w:sz="0" w:space="0" w:color="auto"/>
            <w:left w:val="none" w:sz="0" w:space="0" w:color="auto"/>
            <w:bottom w:val="none" w:sz="0" w:space="0" w:color="auto"/>
            <w:right w:val="none" w:sz="0" w:space="0" w:color="auto"/>
          </w:divBdr>
        </w:div>
      </w:divsChild>
    </w:div>
    <w:div w:id="1839685415">
      <w:bodyDiv w:val="1"/>
      <w:marLeft w:val="0"/>
      <w:marRight w:val="0"/>
      <w:marTop w:val="0"/>
      <w:marBottom w:val="0"/>
      <w:divBdr>
        <w:top w:val="none" w:sz="0" w:space="0" w:color="auto"/>
        <w:left w:val="none" w:sz="0" w:space="0" w:color="auto"/>
        <w:bottom w:val="none" w:sz="0" w:space="0" w:color="auto"/>
        <w:right w:val="none" w:sz="0" w:space="0" w:color="auto"/>
      </w:divBdr>
      <w:divsChild>
        <w:div w:id="402719216">
          <w:marLeft w:val="150"/>
          <w:marRight w:val="0"/>
          <w:marTop w:val="0"/>
          <w:marBottom w:val="0"/>
          <w:divBdr>
            <w:top w:val="none" w:sz="0" w:space="0" w:color="auto"/>
            <w:left w:val="none" w:sz="0" w:space="0" w:color="auto"/>
            <w:bottom w:val="none" w:sz="0" w:space="0" w:color="auto"/>
            <w:right w:val="none" w:sz="0" w:space="0" w:color="auto"/>
          </w:divBdr>
        </w:div>
      </w:divsChild>
    </w:div>
    <w:div w:id="1935548593">
      <w:bodyDiv w:val="1"/>
      <w:marLeft w:val="0"/>
      <w:marRight w:val="0"/>
      <w:marTop w:val="0"/>
      <w:marBottom w:val="0"/>
      <w:divBdr>
        <w:top w:val="none" w:sz="0" w:space="0" w:color="auto"/>
        <w:left w:val="none" w:sz="0" w:space="0" w:color="auto"/>
        <w:bottom w:val="none" w:sz="0" w:space="0" w:color="auto"/>
        <w:right w:val="none" w:sz="0" w:space="0" w:color="auto"/>
      </w:divBdr>
    </w:div>
    <w:div w:id="2096397470">
      <w:bodyDiv w:val="1"/>
      <w:marLeft w:val="0"/>
      <w:marRight w:val="0"/>
      <w:marTop w:val="0"/>
      <w:marBottom w:val="0"/>
      <w:divBdr>
        <w:top w:val="none" w:sz="0" w:space="0" w:color="auto"/>
        <w:left w:val="none" w:sz="0" w:space="0" w:color="auto"/>
        <w:bottom w:val="none" w:sz="0" w:space="0" w:color="auto"/>
        <w:right w:val="none" w:sz="0" w:space="0" w:color="auto"/>
      </w:divBdr>
      <w:divsChild>
        <w:div w:id="959843701">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ina@bialybor.com.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alybor.com.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zp.gov.pl/crosws/page/?D;2453)" TargetMode="Externa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3</Pages>
  <Words>908</Words>
  <Characters>5454</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Gmina Biały Bór</Company>
  <LinksUpToDate>false</LinksUpToDate>
  <CharactersWithSpaces>6350</CharactersWithSpaces>
  <SharedDoc>false</SharedDoc>
  <HLinks>
    <vt:vector size="24" baseType="variant">
      <vt:variant>
        <vt:i4>1769570</vt:i4>
      </vt:variant>
      <vt:variant>
        <vt:i4>3</vt:i4>
      </vt:variant>
      <vt:variant>
        <vt:i4>0</vt:i4>
      </vt:variant>
      <vt:variant>
        <vt:i4>5</vt:i4>
      </vt:variant>
      <vt:variant>
        <vt:lpwstr>mailto:gmina@bialybor.com.pl</vt:lpwstr>
      </vt:variant>
      <vt:variant>
        <vt:lpwstr/>
      </vt:variant>
      <vt:variant>
        <vt:i4>3997755</vt:i4>
      </vt:variant>
      <vt:variant>
        <vt:i4>0</vt:i4>
      </vt:variant>
      <vt:variant>
        <vt:i4>0</vt:i4>
      </vt:variant>
      <vt:variant>
        <vt:i4>5</vt:i4>
      </vt:variant>
      <vt:variant>
        <vt:lpwstr>http://www.bialybor.com.pl/</vt:lpwstr>
      </vt:variant>
      <vt:variant>
        <vt:lpwstr/>
      </vt:variant>
      <vt:variant>
        <vt:i4>5177471</vt:i4>
      </vt:variant>
      <vt:variant>
        <vt:i4>2317</vt:i4>
      </vt:variant>
      <vt:variant>
        <vt:i4>1027</vt:i4>
      </vt:variant>
      <vt:variant>
        <vt:i4>1</vt:i4>
      </vt:variant>
      <vt:variant>
        <vt:lpwstr>http://www.prow.wzp.pl/uploads/banery/prow_stopka_um_03.gif</vt:lpwstr>
      </vt:variant>
      <vt:variant>
        <vt:lpwstr/>
      </vt:variant>
      <vt:variant>
        <vt:i4>589839</vt:i4>
      </vt:variant>
      <vt:variant>
        <vt:i4>2424</vt:i4>
      </vt:variant>
      <vt:variant>
        <vt:i4>1028</vt:i4>
      </vt:variant>
      <vt:variant>
        <vt:i4>1</vt:i4>
      </vt:variant>
      <vt:variant>
        <vt:lpwstr>http://www.prow.wzp.pl/uploads/banery/prow_stopka_EFR_NA_ROW.gif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andrusieczko_j</dc:creator>
  <cp:lastModifiedBy>BB2</cp:lastModifiedBy>
  <cp:revision>4</cp:revision>
  <cp:lastPrinted>2014-05-12T13:01:00Z</cp:lastPrinted>
  <dcterms:created xsi:type="dcterms:W3CDTF">2014-05-12T12:26:00Z</dcterms:created>
  <dcterms:modified xsi:type="dcterms:W3CDTF">2014-05-12T13:02:00Z</dcterms:modified>
</cp:coreProperties>
</file>