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7FE918" w14:textId="77777777" w:rsidR="003B5F94" w:rsidRPr="00555DF7" w:rsidRDefault="003B5F94" w:rsidP="003B5F94">
      <w:pPr>
        <w:rPr>
          <w:rFonts w:ascii="Verdana" w:hAnsi="Verdana"/>
        </w:rPr>
      </w:pPr>
    </w:p>
    <w:p w14:paraId="3F1E2425" w14:textId="713F1DB6" w:rsidR="00A87076" w:rsidRPr="00555DF7" w:rsidRDefault="00A87076" w:rsidP="00A87076">
      <w:pPr>
        <w:jc w:val="right"/>
        <w:rPr>
          <w:rFonts w:ascii="Verdana" w:hAnsi="Verdana"/>
          <w:b/>
          <w:bCs/>
        </w:rPr>
      </w:pPr>
      <w:r w:rsidRPr="00555DF7">
        <w:rPr>
          <w:rFonts w:ascii="Verdana" w:hAnsi="Verdana"/>
          <w:b/>
          <w:bCs/>
        </w:rPr>
        <w:t>Załącznik nr 1</w:t>
      </w:r>
      <w:r w:rsidR="004D23CB">
        <w:rPr>
          <w:rFonts w:ascii="Verdana" w:hAnsi="Verdana"/>
          <w:b/>
          <w:bCs/>
        </w:rPr>
        <w:t>A</w:t>
      </w:r>
      <w:r w:rsidRPr="00555DF7">
        <w:rPr>
          <w:rFonts w:ascii="Verdana" w:hAnsi="Verdana"/>
          <w:b/>
          <w:bCs/>
        </w:rPr>
        <w:t xml:space="preserve"> </w:t>
      </w:r>
    </w:p>
    <w:p w14:paraId="025D84E6" w14:textId="77777777" w:rsidR="00A87076" w:rsidRPr="00555DF7" w:rsidRDefault="00A87076" w:rsidP="00A87076">
      <w:pPr>
        <w:jc w:val="right"/>
        <w:rPr>
          <w:rFonts w:ascii="Verdana" w:hAnsi="Verdana"/>
          <w:b/>
          <w:bCs/>
        </w:rPr>
      </w:pPr>
      <w:r w:rsidRPr="00555DF7">
        <w:rPr>
          <w:rFonts w:ascii="Verdana" w:hAnsi="Verdana"/>
          <w:b/>
          <w:bCs/>
        </w:rPr>
        <w:t>do zapytania ofertowego</w:t>
      </w:r>
    </w:p>
    <w:p w14:paraId="58C01CC8" w14:textId="77777777" w:rsidR="00D44B09" w:rsidRPr="00555DF7" w:rsidRDefault="00D44B09" w:rsidP="00D44B09">
      <w:pPr>
        <w:rPr>
          <w:rFonts w:ascii="Verdana" w:hAnsi="Verdana"/>
        </w:rPr>
      </w:pPr>
    </w:p>
    <w:p w14:paraId="5D1D0B75" w14:textId="77777777" w:rsidR="00D44B09" w:rsidRPr="00555DF7" w:rsidRDefault="00D44B09" w:rsidP="00D44B09">
      <w:pPr>
        <w:jc w:val="center"/>
        <w:rPr>
          <w:rFonts w:ascii="Verdana" w:hAnsi="Verdana"/>
          <w:b/>
          <w:bCs/>
        </w:rPr>
      </w:pPr>
      <w:r w:rsidRPr="00555DF7">
        <w:rPr>
          <w:rFonts w:ascii="Verdana" w:hAnsi="Verdana"/>
          <w:b/>
          <w:bCs/>
        </w:rPr>
        <w:t>OPIS PRZEDMIOTU ZAMÓWIENIA</w:t>
      </w:r>
    </w:p>
    <w:p w14:paraId="3E4D8070" w14:textId="77777777" w:rsidR="00D44B09" w:rsidRPr="00555DF7" w:rsidRDefault="00D44B09" w:rsidP="00D44B09">
      <w:pPr>
        <w:rPr>
          <w:rFonts w:ascii="Verdana" w:hAnsi="Verdana"/>
          <w:b/>
          <w:bCs/>
        </w:rPr>
      </w:pPr>
      <w:r w:rsidRPr="00555DF7">
        <w:rPr>
          <w:rFonts w:ascii="Verdana" w:hAnsi="Verdana"/>
          <w:b/>
          <w:bCs/>
        </w:rPr>
        <w:t>Audyt zgodności Systemu Zarządzania Bezpieczeństwem Informacji z normą ISO/IEC 27001</w:t>
      </w:r>
    </w:p>
    <w:p w14:paraId="3E4528F9" w14:textId="77777777" w:rsidR="00D44B09" w:rsidRPr="00555DF7" w:rsidRDefault="00D44B09" w:rsidP="00D44B09">
      <w:pPr>
        <w:rPr>
          <w:rFonts w:ascii="Verdana" w:hAnsi="Verdana"/>
          <w:b/>
          <w:bCs/>
        </w:rPr>
      </w:pPr>
      <w:r w:rsidRPr="00555DF7">
        <w:rPr>
          <w:rFonts w:ascii="Verdana" w:hAnsi="Verdana"/>
          <w:b/>
          <w:bCs/>
        </w:rPr>
        <w:t>1. Przedmiot zamówienia</w:t>
      </w:r>
    </w:p>
    <w:p w14:paraId="4B3D7F40" w14:textId="77777777" w:rsidR="004D23CB" w:rsidRDefault="004D23CB" w:rsidP="004D23CB">
      <w:pPr>
        <w:jc w:val="both"/>
        <w:rPr>
          <w:rFonts w:ascii="Verdana" w:hAnsi="Verdana"/>
        </w:rPr>
      </w:pPr>
      <w:r w:rsidRPr="004D23CB">
        <w:rPr>
          <w:rFonts w:ascii="Verdana" w:hAnsi="Verdana"/>
        </w:rPr>
        <w:br/>
        <w:t>Przedmiotem zamówienia jest przeprowadzenie audytu zgodności wdrożonego Systemu Zarządzania Bezpieczeństwem Informacji (SZBI) funkcjonującego u Zamawiającego – Gminy Biały Bór / Urzędu Miejskiego w Białym Borze.</w:t>
      </w:r>
    </w:p>
    <w:p w14:paraId="5AF4CA43" w14:textId="77777777" w:rsidR="004D23CB" w:rsidRDefault="004D23CB" w:rsidP="004D23CB">
      <w:pPr>
        <w:jc w:val="both"/>
        <w:rPr>
          <w:rFonts w:ascii="Verdana" w:hAnsi="Verdana"/>
        </w:rPr>
      </w:pPr>
      <w:r w:rsidRPr="004D23CB">
        <w:rPr>
          <w:rFonts w:ascii="Verdana" w:hAnsi="Verdana"/>
        </w:rPr>
        <w:t>Audyt musi być przeprowadzony zgodnie z wymaganiami normy PN-EN ISO/IEC 27001:2022 oraz w odniesieniu do obowiązujących u Zamawiającego regulacji wewnętrznych z zakresu bezpieczeństwa informacji.</w:t>
      </w:r>
    </w:p>
    <w:p w14:paraId="756851BF" w14:textId="64D1AD5E" w:rsidR="00D44B09" w:rsidRPr="00555DF7" w:rsidRDefault="004D23CB" w:rsidP="004D23CB">
      <w:pPr>
        <w:rPr>
          <w:rFonts w:ascii="Verdana" w:hAnsi="Verdana"/>
        </w:rPr>
      </w:pPr>
      <w:r w:rsidRPr="004D23CB">
        <w:rPr>
          <w:rFonts w:ascii="Verdana" w:hAnsi="Verdana"/>
        </w:rPr>
        <w:t xml:space="preserve">Adres siedziby: ul. Słupska 10, 78-425 Biały Bór </w:t>
      </w:r>
      <w:r w:rsidRPr="004D23CB">
        <w:rPr>
          <w:rFonts w:ascii="Verdana" w:hAnsi="Verdana"/>
        </w:rPr>
        <w:br/>
      </w:r>
    </w:p>
    <w:p w14:paraId="3E150984" w14:textId="77777777" w:rsidR="00D44B09" w:rsidRPr="00555DF7" w:rsidRDefault="00D44B09" w:rsidP="00D44B09">
      <w:pPr>
        <w:rPr>
          <w:rFonts w:ascii="Verdana" w:hAnsi="Verdana"/>
          <w:b/>
          <w:bCs/>
        </w:rPr>
      </w:pPr>
      <w:r w:rsidRPr="00555DF7">
        <w:rPr>
          <w:rFonts w:ascii="Verdana" w:hAnsi="Verdana"/>
          <w:b/>
          <w:bCs/>
        </w:rPr>
        <w:t>2. Cele audytu</w:t>
      </w:r>
    </w:p>
    <w:p w14:paraId="481AF3FB" w14:textId="77777777" w:rsidR="00D44B09" w:rsidRPr="00555DF7" w:rsidRDefault="00D44B09" w:rsidP="004B4E78">
      <w:pPr>
        <w:jc w:val="both"/>
        <w:rPr>
          <w:rFonts w:ascii="Verdana" w:hAnsi="Verdana"/>
        </w:rPr>
      </w:pPr>
      <w:r w:rsidRPr="00555DF7">
        <w:rPr>
          <w:rFonts w:ascii="Verdana" w:hAnsi="Verdana"/>
        </w:rPr>
        <w:t xml:space="preserve">Celem audytu jest dokonanie </w:t>
      </w:r>
      <w:r w:rsidRPr="00555DF7">
        <w:rPr>
          <w:rFonts w:ascii="Verdana" w:hAnsi="Verdana"/>
          <w:b/>
          <w:bCs/>
        </w:rPr>
        <w:t>niezależnej i obiektywnej oceny</w:t>
      </w:r>
      <w:r w:rsidRPr="00555DF7">
        <w:rPr>
          <w:rFonts w:ascii="Verdana" w:hAnsi="Verdana"/>
        </w:rPr>
        <w:t xml:space="preserve"> funkcjonującego u Zamawiającego Systemu Zarządzania Bezpieczeństwem Informacji (SZBI), w szczególności w zakresie:</w:t>
      </w:r>
    </w:p>
    <w:p w14:paraId="4D0EB4A8" w14:textId="77777777" w:rsidR="00D44B09" w:rsidRPr="00555DF7" w:rsidRDefault="00D44B09" w:rsidP="004B4E78">
      <w:pPr>
        <w:numPr>
          <w:ilvl w:val="0"/>
          <w:numId w:val="9"/>
        </w:numPr>
        <w:jc w:val="both"/>
        <w:rPr>
          <w:rFonts w:ascii="Verdana" w:hAnsi="Verdana"/>
        </w:rPr>
      </w:pPr>
      <w:r w:rsidRPr="00555DF7">
        <w:rPr>
          <w:rFonts w:ascii="Verdana" w:hAnsi="Verdana"/>
          <w:b/>
          <w:bCs/>
        </w:rPr>
        <w:t>oceny stopnia zgodności SZBI z wymaganiami normy PN-EN ISO/IEC 27001:2022</w:t>
      </w:r>
      <w:r w:rsidRPr="00555DF7">
        <w:rPr>
          <w:rFonts w:ascii="Verdana" w:hAnsi="Verdana"/>
        </w:rPr>
        <w:t>, obejmującej wymagania zasadnicze normy oraz środki bezpieczeństwa przyjęte przez Zamawiającego,</w:t>
      </w:r>
    </w:p>
    <w:p w14:paraId="48356E04" w14:textId="77777777" w:rsidR="00D44B09" w:rsidRPr="00555DF7" w:rsidRDefault="00D44B09" w:rsidP="004B4E78">
      <w:pPr>
        <w:numPr>
          <w:ilvl w:val="0"/>
          <w:numId w:val="9"/>
        </w:numPr>
        <w:jc w:val="both"/>
        <w:rPr>
          <w:rFonts w:ascii="Verdana" w:hAnsi="Verdana"/>
        </w:rPr>
      </w:pPr>
      <w:r w:rsidRPr="00555DF7">
        <w:rPr>
          <w:rFonts w:ascii="Verdana" w:hAnsi="Verdana"/>
          <w:b/>
          <w:bCs/>
        </w:rPr>
        <w:t>oceny skuteczności wdrożonych rozwiązań organizacyjnych, proceduralnych i technicznych</w:t>
      </w:r>
      <w:r w:rsidRPr="00555DF7">
        <w:rPr>
          <w:rFonts w:ascii="Verdana" w:hAnsi="Verdana"/>
        </w:rPr>
        <w:t xml:space="preserve"> w obszarze bezpieczeństwa informacji, w tym polityk, procedur i mechanizmów kontrolnych,</w:t>
      </w:r>
    </w:p>
    <w:p w14:paraId="44CA7940" w14:textId="77777777" w:rsidR="00D44B09" w:rsidRPr="00555DF7" w:rsidRDefault="00D44B09" w:rsidP="004B4E78">
      <w:pPr>
        <w:numPr>
          <w:ilvl w:val="0"/>
          <w:numId w:val="9"/>
        </w:numPr>
        <w:jc w:val="both"/>
        <w:rPr>
          <w:rFonts w:ascii="Verdana" w:hAnsi="Verdana"/>
        </w:rPr>
      </w:pPr>
      <w:r w:rsidRPr="00555DF7">
        <w:rPr>
          <w:rFonts w:ascii="Verdana" w:hAnsi="Verdana"/>
          <w:b/>
          <w:bCs/>
        </w:rPr>
        <w:t>identyfikacji niezgodności, obserwacji oraz obszarów wymagających doskonalenia</w:t>
      </w:r>
      <w:r w:rsidRPr="00555DF7">
        <w:rPr>
          <w:rFonts w:ascii="Verdana" w:hAnsi="Verdana"/>
        </w:rPr>
        <w:t>, mających wpływ na poziom zgodności i skuteczność funkcjonowania SZBI.</w:t>
      </w:r>
    </w:p>
    <w:p w14:paraId="269A7860" w14:textId="77777777" w:rsidR="00D44B09" w:rsidRPr="00555DF7" w:rsidRDefault="00D44B09" w:rsidP="00D44B09">
      <w:pPr>
        <w:rPr>
          <w:rFonts w:ascii="Verdana" w:hAnsi="Verdana"/>
        </w:rPr>
      </w:pPr>
    </w:p>
    <w:p w14:paraId="0F08B27A" w14:textId="77777777" w:rsidR="00D44B09" w:rsidRPr="00555DF7" w:rsidRDefault="00D44B09" w:rsidP="00D44B09">
      <w:pPr>
        <w:rPr>
          <w:rFonts w:ascii="Verdana" w:hAnsi="Verdana"/>
          <w:b/>
          <w:bCs/>
        </w:rPr>
      </w:pPr>
      <w:r w:rsidRPr="00555DF7">
        <w:rPr>
          <w:rFonts w:ascii="Verdana" w:hAnsi="Verdana"/>
          <w:b/>
          <w:bCs/>
        </w:rPr>
        <w:t>3. Zakres przedmiotowy audytu</w:t>
      </w:r>
    </w:p>
    <w:p w14:paraId="775A6BDF" w14:textId="77777777" w:rsidR="004D23CB" w:rsidRDefault="004D23CB" w:rsidP="004D23CB">
      <w:pPr>
        <w:jc w:val="both"/>
        <w:rPr>
          <w:rFonts w:ascii="Verdana" w:hAnsi="Verdana"/>
        </w:rPr>
      </w:pPr>
      <w:r w:rsidRPr="004D23CB">
        <w:rPr>
          <w:rFonts w:ascii="Verdana" w:hAnsi="Verdana"/>
        </w:rPr>
        <w:t>Zakres audytu obejmuje funkcjonujący u Zamawiającego System Zarządzania Bezpieczeństwem Informacji (SZBI), w zakresie niezbędnym do dokonania oceny jego zgodności z wymaganiami normy PN-EN ISO/IEC 27001:2022 oraz oceny skuteczności przyjętych rozwiązań organizacyjnych, proceduralnych i technicznych w obszarze bezpieczeństwa informacji.</w:t>
      </w:r>
    </w:p>
    <w:p w14:paraId="5A7A2A85" w14:textId="77777777" w:rsidR="004D23CB" w:rsidRDefault="004D23CB" w:rsidP="004D23CB">
      <w:pPr>
        <w:jc w:val="both"/>
        <w:rPr>
          <w:rFonts w:ascii="Verdana" w:hAnsi="Verdana"/>
        </w:rPr>
      </w:pPr>
      <w:r w:rsidRPr="004D23CB">
        <w:rPr>
          <w:rFonts w:ascii="Verdana" w:hAnsi="Verdana"/>
        </w:rPr>
        <w:lastRenderedPageBreak/>
        <w:t>Audyt obejmuje w szczególności:</w:t>
      </w:r>
    </w:p>
    <w:p w14:paraId="6265733A" w14:textId="77777777" w:rsidR="004D23CB" w:rsidRDefault="004D23CB" w:rsidP="004D23CB">
      <w:pPr>
        <w:jc w:val="both"/>
        <w:rPr>
          <w:rFonts w:ascii="Verdana" w:hAnsi="Verdana"/>
        </w:rPr>
      </w:pPr>
      <w:r w:rsidRPr="004D23CB">
        <w:rPr>
          <w:rFonts w:ascii="Verdana" w:hAnsi="Verdana"/>
        </w:rPr>
        <w:t>1. weryfikację zgodności SZBI z wymaganiami normy PN-EN ISO/IEC 27001:2022,</w:t>
      </w:r>
    </w:p>
    <w:p w14:paraId="214B33EB" w14:textId="77777777" w:rsidR="004D23CB" w:rsidRDefault="004D23CB" w:rsidP="004D23CB">
      <w:pPr>
        <w:jc w:val="both"/>
        <w:rPr>
          <w:rFonts w:ascii="Verdana" w:hAnsi="Verdana"/>
        </w:rPr>
      </w:pPr>
      <w:r w:rsidRPr="004D23CB">
        <w:rPr>
          <w:rFonts w:ascii="Verdana" w:hAnsi="Verdana"/>
        </w:rPr>
        <w:t>2. ocenę dokumentacji SZBI, w tym jej kompletności, spójności, aktualności i adekwatności do charakteru działalności Zamawiającego,</w:t>
      </w:r>
    </w:p>
    <w:p w14:paraId="4B92DAE2" w14:textId="77777777" w:rsidR="004D23CB" w:rsidRDefault="004D23CB" w:rsidP="004D23CB">
      <w:pPr>
        <w:jc w:val="both"/>
        <w:rPr>
          <w:rFonts w:ascii="Verdana" w:hAnsi="Verdana"/>
        </w:rPr>
      </w:pPr>
      <w:r w:rsidRPr="004D23CB">
        <w:rPr>
          <w:rFonts w:ascii="Verdana" w:hAnsi="Verdana"/>
        </w:rPr>
        <w:t>3. ocenę sposobu określenia kontekstu organizacji, stron zainteresowanych, zakresu SZBI oraz zasad zarządzania ryzykiem bezpieczeństwa informacji,</w:t>
      </w:r>
    </w:p>
    <w:p w14:paraId="62E72DAD" w14:textId="77777777" w:rsidR="004D23CB" w:rsidRDefault="004D23CB" w:rsidP="004D23CB">
      <w:pPr>
        <w:jc w:val="both"/>
        <w:rPr>
          <w:rFonts w:ascii="Verdana" w:hAnsi="Verdana"/>
        </w:rPr>
      </w:pPr>
      <w:r w:rsidRPr="004D23CB">
        <w:rPr>
          <w:rFonts w:ascii="Verdana" w:hAnsi="Verdana"/>
        </w:rPr>
        <w:t>4. ocenę skuteczności funkcjonowania ustanowionych mechanizmów zarządzania bezpieczeństwem informacji,</w:t>
      </w:r>
    </w:p>
    <w:p w14:paraId="4D5985CC" w14:textId="77777777" w:rsidR="004D23CB" w:rsidRDefault="004D23CB" w:rsidP="004D23CB">
      <w:pPr>
        <w:jc w:val="both"/>
        <w:rPr>
          <w:rFonts w:ascii="Verdana" w:hAnsi="Verdana"/>
        </w:rPr>
      </w:pPr>
      <w:r w:rsidRPr="004D23CB">
        <w:rPr>
          <w:rFonts w:ascii="Verdana" w:hAnsi="Verdana"/>
        </w:rPr>
        <w:t>5. analizę wybranych dowodów potwierdzających funkcjonowanie SZBI, w tym zapisów, rejestrów, procedur, decyzji, upoważnień, wyników przeglądów, działań korygujących oraz innych dokumentów związanych z bezpieczeństwem informacji,</w:t>
      </w:r>
    </w:p>
    <w:p w14:paraId="7B574474" w14:textId="77777777" w:rsidR="004D23CB" w:rsidRDefault="004D23CB" w:rsidP="004D23CB">
      <w:pPr>
        <w:jc w:val="both"/>
        <w:rPr>
          <w:rFonts w:ascii="Verdana" w:hAnsi="Verdana"/>
        </w:rPr>
      </w:pPr>
      <w:r w:rsidRPr="004D23CB">
        <w:rPr>
          <w:rFonts w:ascii="Verdana" w:hAnsi="Verdana"/>
        </w:rPr>
        <w:t>6. ocenę wybranych zabezpieczeń organizacyjnych, osobowych, fizycznych i technicznych przyjętych przez Zamawiającego,</w:t>
      </w:r>
    </w:p>
    <w:p w14:paraId="00AF0F7E" w14:textId="77777777" w:rsidR="004D23CB" w:rsidRDefault="004D23CB" w:rsidP="004D23CB">
      <w:pPr>
        <w:jc w:val="both"/>
        <w:rPr>
          <w:rFonts w:ascii="Verdana" w:hAnsi="Verdana"/>
        </w:rPr>
      </w:pPr>
      <w:r w:rsidRPr="004D23CB">
        <w:rPr>
          <w:rFonts w:ascii="Verdana" w:hAnsi="Verdana"/>
        </w:rPr>
        <w:t>7. identyfikację niezgodności, obserwacji, ryzyk oraz obszarów wymagających doskonalenia,</w:t>
      </w:r>
    </w:p>
    <w:p w14:paraId="32E88CA9" w14:textId="77777777" w:rsidR="004D23CB" w:rsidRDefault="004D23CB" w:rsidP="004D23CB">
      <w:pPr>
        <w:jc w:val="both"/>
        <w:rPr>
          <w:rFonts w:ascii="Verdana" w:hAnsi="Verdana"/>
        </w:rPr>
      </w:pPr>
      <w:r w:rsidRPr="004D23CB">
        <w:rPr>
          <w:rFonts w:ascii="Verdana" w:hAnsi="Verdana"/>
        </w:rPr>
        <w:t>8. sformułowanie rekomendacji dotyczących działań korygujących lub doskonalących.</w:t>
      </w:r>
    </w:p>
    <w:p w14:paraId="5B9ED1CF" w14:textId="77777777" w:rsidR="004D23CB" w:rsidRDefault="004D23CB" w:rsidP="004D23CB">
      <w:pPr>
        <w:jc w:val="both"/>
        <w:rPr>
          <w:rFonts w:ascii="Verdana" w:hAnsi="Verdana"/>
        </w:rPr>
      </w:pPr>
      <w:r w:rsidRPr="004D23CB">
        <w:rPr>
          <w:rFonts w:ascii="Verdana" w:hAnsi="Verdana"/>
        </w:rPr>
        <w:t>Audyt może obejmować również odniesienie do wybranych wymagań wynikających z przepisów prawa oraz regulacji mających zastosowanie do Zamawiającego, w szczególności w zakresie bezpieczeństwa informacji, cyberbezpieczeństwa, ochrony danych osobowych oraz minimalnych wymagań dla systemów teleinformatycznych, o ile pozostają one w związku z oceną funkcjonowania SZBI.</w:t>
      </w:r>
    </w:p>
    <w:p w14:paraId="74DBB9FA" w14:textId="6DF7EF28" w:rsidR="00D44B09" w:rsidRDefault="004D23CB" w:rsidP="004D23CB">
      <w:pPr>
        <w:jc w:val="both"/>
        <w:rPr>
          <w:rFonts w:ascii="Verdana" w:hAnsi="Verdana"/>
        </w:rPr>
      </w:pPr>
      <w:r w:rsidRPr="004D23CB">
        <w:rPr>
          <w:rFonts w:ascii="Verdana" w:hAnsi="Verdana"/>
        </w:rPr>
        <w:t>Szczegółowy zakres audytu, w tym objęte nim obszary, procesy, dokumentacja oraz próbka audytowa, musi być określony przez Wykonawcę w programie audytu i uzgodniony z Zamawiającym przed rozpoczęciem czynności audytowych.</w:t>
      </w:r>
    </w:p>
    <w:p w14:paraId="450C59BF" w14:textId="77777777" w:rsidR="004D23CB" w:rsidRPr="00555DF7" w:rsidRDefault="004D23CB" w:rsidP="00D44B09">
      <w:pPr>
        <w:rPr>
          <w:rFonts w:ascii="Verdana" w:hAnsi="Verdana"/>
        </w:rPr>
      </w:pPr>
    </w:p>
    <w:p w14:paraId="2C7AB4B7" w14:textId="77777777" w:rsidR="00D44B09" w:rsidRPr="00555DF7" w:rsidRDefault="00D44B09" w:rsidP="00D44B09">
      <w:pPr>
        <w:rPr>
          <w:rFonts w:ascii="Verdana" w:hAnsi="Verdana"/>
          <w:b/>
          <w:bCs/>
        </w:rPr>
      </w:pPr>
      <w:r w:rsidRPr="00555DF7">
        <w:rPr>
          <w:rFonts w:ascii="Verdana" w:hAnsi="Verdana"/>
          <w:b/>
          <w:bCs/>
        </w:rPr>
        <w:t>4. Zakres organizacyjny i lokalizacyjny</w:t>
      </w:r>
    </w:p>
    <w:p w14:paraId="2AEBAE38" w14:textId="77777777" w:rsidR="004D23CB" w:rsidRDefault="004D23CB" w:rsidP="004D23CB">
      <w:pPr>
        <w:jc w:val="both"/>
        <w:rPr>
          <w:rFonts w:ascii="Verdana" w:hAnsi="Verdana"/>
        </w:rPr>
      </w:pPr>
      <w:r w:rsidRPr="004D23CB">
        <w:rPr>
          <w:rFonts w:ascii="Verdana" w:hAnsi="Verdana"/>
        </w:rPr>
        <w:t>Audyt obejmuje Zamawiającego – Gminę Biały Bór / Urząd Miejski w Białym Borze, z siedzibą przy ul. Słupskiej 10, 78-425 Biały Bór.</w:t>
      </w:r>
    </w:p>
    <w:p w14:paraId="40BBFD4B" w14:textId="77777777" w:rsidR="004D23CB" w:rsidRDefault="004D23CB" w:rsidP="004D23CB">
      <w:pPr>
        <w:jc w:val="both"/>
        <w:rPr>
          <w:rFonts w:ascii="Verdana" w:hAnsi="Verdana"/>
        </w:rPr>
      </w:pPr>
      <w:r w:rsidRPr="004D23CB">
        <w:rPr>
          <w:rFonts w:ascii="Verdana" w:hAnsi="Verdana"/>
        </w:rPr>
        <w:t>Zakres audytu obejmuje w szczególności:</w:t>
      </w:r>
    </w:p>
    <w:p w14:paraId="4EAF9BCA" w14:textId="77777777" w:rsidR="004D23CB" w:rsidRDefault="004D23CB" w:rsidP="004D23CB">
      <w:pPr>
        <w:jc w:val="both"/>
        <w:rPr>
          <w:rFonts w:ascii="Verdana" w:hAnsi="Verdana"/>
        </w:rPr>
      </w:pPr>
      <w:r w:rsidRPr="004D23CB">
        <w:rPr>
          <w:rFonts w:ascii="Verdana" w:hAnsi="Verdana"/>
        </w:rPr>
        <w:t>1. komórki organizacyjne Zamawiającego realizujące procesy objęte Systemem Zarządzania Bezpieczeństwem Informacji,</w:t>
      </w:r>
    </w:p>
    <w:p w14:paraId="3CFF9296" w14:textId="77777777" w:rsidR="004D23CB" w:rsidRDefault="004D23CB" w:rsidP="004D23CB">
      <w:pPr>
        <w:jc w:val="both"/>
        <w:rPr>
          <w:rFonts w:ascii="Verdana" w:hAnsi="Verdana"/>
        </w:rPr>
      </w:pPr>
      <w:r w:rsidRPr="004D23CB">
        <w:rPr>
          <w:rFonts w:ascii="Verdana" w:hAnsi="Verdana"/>
        </w:rPr>
        <w:t>2. stanowiska, pomieszczenia oraz obszary, w których przetwarzane są informacje istotne z punktu widzenia funkcjonowania SZBI,</w:t>
      </w:r>
    </w:p>
    <w:p w14:paraId="064085D4" w14:textId="77777777" w:rsidR="004D23CB" w:rsidRDefault="004D23CB" w:rsidP="004D23CB">
      <w:pPr>
        <w:jc w:val="both"/>
        <w:rPr>
          <w:rFonts w:ascii="Verdana" w:hAnsi="Verdana"/>
        </w:rPr>
      </w:pPr>
      <w:r w:rsidRPr="004D23CB">
        <w:rPr>
          <w:rFonts w:ascii="Verdana" w:hAnsi="Verdana"/>
        </w:rPr>
        <w:t>3. wybrane procesy administracyjne, organizacyjne i techniczne objęte SZBI,</w:t>
      </w:r>
    </w:p>
    <w:p w14:paraId="709EB23F" w14:textId="77777777" w:rsidR="004D23CB" w:rsidRDefault="004D23CB" w:rsidP="004D23CB">
      <w:pPr>
        <w:jc w:val="both"/>
        <w:rPr>
          <w:rFonts w:ascii="Verdana" w:hAnsi="Verdana"/>
        </w:rPr>
      </w:pPr>
      <w:r w:rsidRPr="004D23CB">
        <w:rPr>
          <w:rFonts w:ascii="Verdana" w:hAnsi="Verdana"/>
        </w:rPr>
        <w:t>4. wybrane systemy teleinformatyczne, zasoby informacyjne, dokumentację oraz mechanizmy kontrolne związane z bezpieczeństwem informacji,</w:t>
      </w:r>
    </w:p>
    <w:p w14:paraId="31646DD3" w14:textId="77777777" w:rsidR="004D23CB" w:rsidRDefault="004D23CB" w:rsidP="004D23CB">
      <w:pPr>
        <w:jc w:val="both"/>
        <w:rPr>
          <w:rFonts w:ascii="Verdana" w:hAnsi="Verdana"/>
        </w:rPr>
      </w:pPr>
      <w:r w:rsidRPr="004D23CB">
        <w:rPr>
          <w:rFonts w:ascii="Verdana" w:hAnsi="Verdana"/>
        </w:rPr>
        <w:lastRenderedPageBreak/>
        <w:t>5. pomieszczenia techniczne, archiwalne, kancelaryjne oraz inne miejsca, w których przetwarzane są informacje lub eksploatowane są systemy teleinformatyczne, o ile pozostają one w zakresie audytu.</w:t>
      </w:r>
    </w:p>
    <w:p w14:paraId="490BD0BB" w14:textId="47EB8544" w:rsidR="00D44B09" w:rsidRDefault="004D23CB" w:rsidP="004D23CB">
      <w:pPr>
        <w:jc w:val="both"/>
        <w:rPr>
          <w:rFonts w:ascii="Verdana" w:hAnsi="Verdana"/>
        </w:rPr>
      </w:pPr>
      <w:r w:rsidRPr="004D23CB">
        <w:rPr>
          <w:rFonts w:ascii="Verdana" w:hAnsi="Verdana"/>
        </w:rPr>
        <w:t>Szczegółowy zakres organizacyjny i lokalizacyjny audytu, w tym lista objętych nim komórek organizacyjnych, procesów, lokalizacji, systemów oraz dokumentów, zostanie doprecyzowany na etapie planowania audytu i uzgodniony pomiędzy Zamawiającym a Wykonawcą, z uwzględnieniem charakteru działalności Zamawiającego, zakresu SZBI oraz zasady proporcjonalności.</w:t>
      </w:r>
    </w:p>
    <w:p w14:paraId="740F4717" w14:textId="77777777" w:rsidR="004D23CB" w:rsidRPr="00555DF7" w:rsidRDefault="004D23CB" w:rsidP="00D44B09">
      <w:pPr>
        <w:rPr>
          <w:rFonts w:ascii="Verdana" w:hAnsi="Verdana"/>
        </w:rPr>
      </w:pPr>
    </w:p>
    <w:p w14:paraId="65537038" w14:textId="77777777" w:rsidR="00D44B09" w:rsidRPr="00555DF7" w:rsidRDefault="00D44B09" w:rsidP="00D44B09">
      <w:pPr>
        <w:rPr>
          <w:rFonts w:ascii="Verdana" w:hAnsi="Verdana"/>
          <w:b/>
          <w:bCs/>
        </w:rPr>
      </w:pPr>
      <w:r w:rsidRPr="00555DF7">
        <w:rPr>
          <w:rFonts w:ascii="Verdana" w:hAnsi="Verdana"/>
          <w:b/>
          <w:bCs/>
        </w:rPr>
        <w:t>5. Metodyka realizacji audytu</w:t>
      </w:r>
    </w:p>
    <w:p w14:paraId="4D050FD3" w14:textId="77777777" w:rsidR="00D44B09" w:rsidRPr="00555DF7" w:rsidRDefault="00D44B09" w:rsidP="004B4E78">
      <w:pPr>
        <w:jc w:val="both"/>
        <w:rPr>
          <w:rFonts w:ascii="Verdana" w:hAnsi="Verdana"/>
        </w:rPr>
      </w:pPr>
      <w:r w:rsidRPr="00555DF7">
        <w:rPr>
          <w:rFonts w:ascii="Verdana" w:hAnsi="Verdana"/>
        </w:rPr>
        <w:t xml:space="preserve">Audyt zostanie przeprowadzony </w:t>
      </w:r>
      <w:r w:rsidRPr="00555DF7">
        <w:rPr>
          <w:rFonts w:ascii="Verdana" w:hAnsi="Verdana"/>
          <w:b/>
          <w:bCs/>
        </w:rPr>
        <w:t>zgodnie z uznanymi zasadami audytowania</w:t>
      </w:r>
      <w:r w:rsidRPr="00555DF7">
        <w:rPr>
          <w:rFonts w:ascii="Verdana" w:hAnsi="Verdana"/>
        </w:rPr>
        <w:t xml:space="preserve">, z zachowaniem </w:t>
      </w:r>
      <w:r w:rsidRPr="00555DF7">
        <w:rPr>
          <w:rFonts w:ascii="Verdana" w:hAnsi="Verdana"/>
          <w:b/>
          <w:bCs/>
        </w:rPr>
        <w:t>bezstronności, obiektywizmu oraz niezależności audytorów</w:t>
      </w:r>
      <w:r w:rsidRPr="00555DF7">
        <w:rPr>
          <w:rFonts w:ascii="Verdana" w:hAnsi="Verdana"/>
        </w:rPr>
        <w:t>.</w:t>
      </w:r>
    </w:p>
    <w:p w14:paraId="563CF8AD" w14:textId="77777777" w:rsidR="00D44B09" w:rsidRPr="00555DF7" w:rsidRDefault="00D44B09" w:rsidP="004B4E78">
      <w:pPr>
        <w:jc w:val="both"/>
        <w:rPr>
          <w:rFonts w:ascii="Verdana" w:hAnsi="Verdana"/>
        </w:rPr>
      </w:pPr>
      <w:r w:rsidRPr="00555DF7">
        <w:rPr>
          <w:rFonts w:ascii="Verdana" w:hAnsi="Verdana"/>
        </w:rPr>
        <w:t>W ramach realizacji zamówienia Wykonawca zobowiązany jest do:</w:t>
      </w:r>
    </w:p>
    <w:p w14:paraId="7C1CFBAE" w14:textId="77777777" w:rsidR="00D44B09" w:rsidRPr="00555DF7" w:rsidRDefault="00D44B09" w:rsidP="004B4E78">
      <w:pPr>
        <w:numPr>
          <w:ilvl w:val="0"/>
          <w:numId w:val="12"/>
        </w:numPr>
        <w:jc w:val="both"/>
        <w:rPr>
          <w:rFonts w:ascii="Verdana" w:hAnsi="Verdana"/>
        </w:rPr>
      </w:pPr>
      <w:r w:rsidRPr="00555DF7">
        <w:rPr>
          <w:rFonts w:ascii="Verdana" w:hAnsi="Verdana"/>
        </w:rPr>
        <w:t>przygotowania programu oraz planu audytu i uzgodnienia ich z Zamawiającym,</w:t>
      </w:r>
    </w:p>
    <w:p w14:paraId="7EF0458F" w14:textId="77777777" w:rsidR="00D44B09" w:rsidRPr="00555DF7" w:rsidRDefault="00D44B09" w:rsidP="004B4E78">
      <w:pPr>
        <w:numPr>
          <w:ilvl w:val="0"/>
          <w:numId w:val="12"/>
        </w:numPr>
        <w:jc w:val="both"/>
        <w:rPr>
          <w:rFonts w:ascii="Verdana" w:hAnsi="Verdana"/>
        </w:rPr>
      </w:pPr>
      <w:r w:rsidRPr="00555DF7">
        <w:rPr>
          <w:rFonts w:ascii="Verdana" w:hAnsi="Verdana"/>
        </w:rPr>
        <w:t>przeprowadzenia czynności audytowych z wykorzystaniem odpowiednich technik, w szczególności przeglądu dokumentacji, wywiadów z pracownikami oraz analizy wybranych dowodów funkcjonowania SZBI,</w:t>
      </w:r>
    </w:p>
    <w:p w14:paraId="62A968D2" w14:textId="77777777" w:rsidR="00D44B09" w:rsidRPr="00555DF7" w:rsidRDefault="00D44B09" w:rsidP="004B4E78">
      <w:pPr>
        <w:numPr>
          <w:ilvl w:val="0"/>
          <w:numId w:val="12"/>
        </w:numPr>
        <w:jc w:val="both"/>
        <w:rPr>
          <w:rFonts w:ascii="Verdana" w:hAnsi="Verdana"/>
        </w:rPr>
      </w:pPr>
      <w:r w:rsidRPr="00555DF7">
        <w:rPr>
          <w:rFonts w:ascii="Verdana" w:hAnsi="Verdana"/>
        </w:rPr>
        <w:t>przeprowadzenia spotkania otwierającego oraz spotkania zamykającego audyt.</w:t>
      </w:r>
    </w:p>
    <w:p w14:paraId="18273375" w14:textId="77777777" w:rsidR="00D44B09" w:rsidRPr="00555DF7" w:rsidRDefault="00D44B09" w:rsidP="004B4E78">
      <w:pPr>
        <w:jc w:val="both"/>
        <w:rPr>
          <w:rFonts w:ascii="Verdana" w:hAnsi="Verdana"/>
        </w:rPr>
      </w:pPr>
      <w:r w:rsidRPr="00555DF7">
        <w:rPr>
          <w:rFonts w:ascii="Verdana" w:hAnsi="Verdana"/>
        </w:rPr>
        <w:t xml:space="preserve">Dopuszcza się realizację części czynności audytowych w formie zdalnej, przy czym czynności wymagające wglądu w infrastrukturę techniczną lub dokumentację wrażliwą będą realizowane </w:t>
      </w:r>
      <w:r w:rsidRPr="00555DF7">
        <w:rPr>
          <w:rFonts w:ascii="Verdana" w:hAnsi="Verdana"/>
          <w:b/>
          <w:bCs/>
        </w:rPr>
        <w:t>w siedzibie Zamawiającego lub w uzgodnionych lokalizacjach</w:t>
      </w:r>
      <w:r w:rsidRPr="00555DF7">
        <w:rPr>
          <w:rFonts w:ascii="Verdana" w:hAnsi="Verdana"/>
        </w:rPr>
        <w:t>.</w:t>
      </w:r>
    </w:p>
    <w:p w14:paraId="32EDC9F3" w14:textId="77777777" w:rsidR="00D44B09" w:rsidRPr="00555DF7" w:rsidRDefault="00D44B09" w:rsidP="00D44B09">
      <w:pPr>
        <w:rPr>
          <w:rFonts w:ascii="Verdana" w:hAnsi="Verdana"/>
        </w:rPr>
      </w:pPr>
    </w:p>
    <w:p w14:paraId="67693CD3" w14:textId="77777777" w:rsidR="00D44B09" w:rsidRPr="00555DF7" w:rsidRDefault="00D44B09" w:rsidP="00D44B09">
      <w:pPr>
        <w:rPr>
          <w:rFonts w:ascii="Verdana" w:hAnsi="Verdana"/>
          <w:b/>
          <w:bCs/>
        </w:rPr>
      </w:pPr>
      <w:r w:rsidRPr="00555DF7">
        <w:rPr>
          <w:rFonts w:ascii="Verdana" w:hAnsi="Verdana"/>
          <w:b/>
          <w:bCs/>
        </w:rPr>
        <w:t>6. Raport z audytu (produkt zamówienia)</w:t>
      </w:r>
    </w:p>
    <w:p w14:paraId="4B4F6AC8" w14:textId="77777777" w:rsidR="00D44B09" w:rsidRPr="00555DF7" w:rsidRDefault="00D44B09" w:rsidP="004B4E78">
      <w:pPr>
        <w:jc w:val="both"/>
        <w:rPr>
          <w:rFonts w:ascii="Verdana" w:hAnsi="Verdana"/>
        </w:rPr>
      </w:pPr>
      <w:r w:rsidRPr="00555DF7">
        <w:rPr>
          <w:rFonts w:ascii="Verdana" w:hAnsi="Verdana"/>
        </w:rPr>
        <w:t xml:space="preserve">Wyniki audytu zostaną przedstawione w formie </w:t>
      </w:r>
      <w:r w:rsidRPr="00555DF7">
        <w:rPr>
          <w:rFonts w:ascii="Verdana" w:hAnsi="Verdana"/>
          <w:b/>
          <w:bCs/>
        </w:rPr>
        <w:t>raportu z audytu</w:t>
      </w:r>
      <w:r w:rsidRPr="00555DF7">
        <w:rPr>
          <w:rFonts w:ascii="Verdana" w:hAnsi="Verdana"/>
        </w:rPr>
        <w:t>, stanowiącego podstawowy produkt realizacji zamówienia.</w:t>
      </w:r>
    </w:p>
    <w:p w14:paraId="40C0455C" w14:textId="77777777" w:rsidR="00D44B09" w:rsidRPr="00555DF7" w:rsidRDefault="00D44B09" w:rsidP="004B4E78">
      <w:pPr>
        <w:jc w:val="both"/>
        <w:rPr>
          <w:rFonts w:ascii="Verdana" w:hAnsi="Verdana"/>
        </w:rPr>
      </w:pPr>
      <w:r w:rsidRPr="00555DF7">
        <w:rPr>
          <w:rFonts w:ascii="Verdana" w:hAnsi="Verdana"/>
        </w:rPr>
        <w:t>Raport z audytu powinien zawierać w szczególności:</w:t>
      </w:r>
    </w:p>
    <w:p w14:paraId="2B31B7EF" w14:textId="77777777" w:rsidR="00D44B09" w:rsidRPr="00555DF7" w:rsidRDefault="00D44B09" w:rsidP="004B4E78">
      <w:pPr>
        <w:numPr>
          <w:ilvl w:val="0"/>
          <w:numId w:val="13"/>
        </w:numPr>
        <w:jc w:val="both"/>
        <w:rPr>
          <w:rFonts w:ascii="Verdana" w:hAnsi="Verdana"/>
        </w:rPr>
      </w:pPr>
      <w:r w:rsidRPr="00555DF7">
        <w:rPr>
          <w:rFonts w:ascii="Verdana" w:hAnsi="Verdana"/>
        </w:rPr>
        <w:t>opis zakresu oraz przyjętej metodyki audytu,</w:t>
      </w:r>
    </w:p>
    <w:p w14:paraId="2D6A19AD" w14:textId="77777777" w:rsidR="00D44B09" w:rsidRPr="00555DF7" w:rsidRDefault="00D44B09" w:rsidP="004B4E78">
      <w:pPr>
        <w:numPr>
          <w:ilvl w:val="0"/>
          <w:numId w:val="13"/>
        </w:numPr>
        <w:jc w:val="both"/>
        <w:rPr>
          <w:rFonts w:ascii="Verdana" w:hAnsi="Verdana"/>
        </w:rPr>
      </w:pPr>
      <w:r w:rsidRPr="00555DF7">
        <w:rPr>
          <w:rFonts w:ascii="Verdana" w:hAnsi="Verdana"/>
        </w:rPr>
        <w:t>ocenę stopnia zgodności funkcjonującego Systemu Zarządzania Bezpieczeństwem Informacji z wymaganiami normy ISO/IEC 27001,</w:t>
      </w:r>
    </w:p>
    <w:p w14:paraId="5A67D11F" w14:textId="77777777" w:rsidR="00D44B09" w:rsidRPr="00555DF7" w:rsidRDefault="00D44B09" w:rsidP="004B4E78">
      <w:pPr>
        <w:numPr>
          <w:ilvl w:val="0"/>
          <w:numId w:val="13"/>
        </w:numPr>
        <w:jc w:val="both"/>
        <w:rPr>
          <w:rFonts w:ascii="Verdana" w:hAnsi="Verdana"/>
        </w:rPr>
      </w:pPr>
      <w:r w:rsidRPr="00555DF7">
        <w:rPr>
          <w:rFonts w:ascii="Verdana" w:hAnsi="Verdana"/>
        </w:rPr>
        <w:t>zestawienie stwierdzonych niezgodności, obserwacji oraz dobrych praktyk,</w:t>
      </w:r>
    </w:p>
    <w:p w14:paraId="5BCE72D8" w14:textId="77777777" w:rsidR="00D44B09" w:rsidRPr="00555DF7" w:rsidRDefault="00D44B09" w:rsidP="004B4E78">
      <w:pPr>
        <w:numPr>
          <w:ilvl w:val="0"/>
          <w:numId w:val="13"/>
        </w:numPr>
        <w:jc w:val="both"/>
        <w:rPr>
          <w:rFonts w:ascii="Verdana" w:hAnsi="Verdana"/>
        </w:rPr>
      </w:pPr>
      <w:r w:rsidRPr="00555DF7">
        <w:rPr>
          <w:rFonts w:ascii="Verdana" w:hAnsi="Verdana"/>
        </w:rPr>
        <w:t>zalecenia i rekomendacje działań korygujących lub doskonalących,</w:t>
      </w:r>
    </w:p>
    <w:p w14:paraId="1A18A77B" w14:textId="77777777" w:rsidR="00D44B09" w:rsidRPr="00555DF7" w:rsidRDefault="00D44B09" w:rsidP="004B4E78">
      <w:pPr>
        <w:numPr>
          <w:ilvl w:val="0"/>
          <w:numId w:val="13"/>
        </w:numPr>
        <w:jc w:val="both"/>
        <w:rPr>
          <w:rFonts w:ascii="Verdana" w:hAnsi="Verdana"/>
        </w:rPr>
      </w:pPr>
      <w:r w:rsidRPr="00555DF7">
        <w:rPr>
          <w:rFonts w:ascii="Verdana" w:hAnsi="Verdana"/>
        </w:rPr>
        <w:t>syntetyczne podsumowanie wyników audytu.</w:t>
      </w:r>
    </w:p>
    <w:p w14:paraId="3EDDD973" w14:textId="77777777" w:rsidR="00D44B09" w:rsidRPr="00555DF7" w:rsidRDefault="00D44B09" w:rsidP="004B4E78">
      <w:pPr>
        <w:jc w:val="both"/>
        <w:rPr>
          <w:rFonts w:ascii="Verdana" w:hAnsi="Verdana"/>
        </w:rPr>
      </w:pPr>
      <w:r w:rsidRPr="00555DF7">
        <w:rPr>
          <w:rFonts w:ascii="Verdana" w:hAnsi="Verdana"/>
        </w:rPr>
        <w:t xml:space="preserve">Niezależnie od raportu głównego, Wykonawca zobowiązany jest do przygotowania </w:t>
      </w:r>
      <w:r w:rsidRPr="00555DF7">
        <w:rPr>
          <w:rFonts w:ascii="Verdana" w:hAnsi="Verdana"/>
          <w:b/>
          <w:bCs/>
        </w:rPr>
        <w:t xml:space="preserve">skróconej wersji raportu </w:t>
      </w:r>
      <w:r w:rsidRPr="00555DF7">
        <w:rPr>
          <w:rFonts w:ascii="Verdana" w:hAnsi="Verdana"/>
        </w:rPr>
        <w:t>przeznaczonej dla kierownictwa Zamawiającego, a w razie potrzeby również do wykorzystania informacyjnego.</w:t>
      </w:r>
    </w:p>
    <w:p w14:paraId="5FEBDA5B" w14:textId="77777777" w:rsidR="00D44B09" w:rsidRPr="00555DF7" w:rsidRDefault="00D44B09" w:rsidP="004B4E78">
      <w:pPr>
        <w:jc w:val="both"/>
        <w:rPr>
          <w:rFonts w:ascii="Verdana" w:hAnsi="Verdana"/>
        </w:rPr>
      </w:pPr>
      <w:r w:rsidRPr="00555DF7">
        <w:rPr>
          <w:rFonts w:ascii="Verdana" w:hAnsi="Verdana"/>
        </w:rPr>
        <w:lastRenderedPageBreak/>
        <w:t>Skrócona wersja raportu:</w:t>
      </w:r>
    </w:p>
    <w:p w14:paraId="7624BD22" w14:textId="77777777" w:rsidR="00D44B09" w:rsidRPr="00555DF7" w:rsidRDefault="00D44B09" w:rsidP="004B4E78">
      <w:pPr>
        <w:numPr>
          <w:ilvl w:val="0"/>
          <w:numId w:val="14"/>
        </w:numPr>
        <w:jc w:val="both"/>
        <w:rPr>
          <w:rFonts w:ascii="Verdana" w:hAnsi="Verdana"/>
        </w:rPr>
      </w:pPr>
      <w:r w:rsidRPr="00555DF7">
        <w:rPr>
          <w:rFonts w:ascii="Verdana" w:hAnsi="Verdana"/>
        </w:rPr>
        <w:t xml:space="preserve">będzie miała </w:t>
      </w:r>
      <w:r w:rsidRPr="00555DF7">
        <w:rPr>
          <w:rFonts w:ascii="Verdana" w:hAnsi="Verdana"/>
          <w:b/>
          <w:bCs/>
        </w:rPr>
        <w:t>charakter ogólny i informacyjny</w:t>
      </w:r>
      <w:r w:rsidRPr="00555DF7">
        <w:rPr>
          <w:rFonts w:ascii="Verdana" w:hAnsi="Verdana"/>
        </w:rPr>
        <w:t>,</w:t>
      </w:r>
    </w:p>
    <w:p w14:paraId="7A78A6A7" w14:textId="77777777" w:rsidR="00D44B09" w:rsidRPr="00555DF7" w:rsidRDefault="00D44B09" w:rsidP="004B4E78">
      <w:pPr>
        <w:numPr>
          <w:ilvl w:val="0"/>
          <w:numId w:val="14"/>
        </w:numPr>
        <w:jc w:val="both"/>
        <w:rPr>
          <w:rFonts w:ascii="Verdana" w:hAnsi="Verdana"/>
        </w:rPr>
      </w:pPr>
      <w:r w:rsidRPr="00555DF7">
        <w:rPr>
          <w:rFonts w:ascii="Verdana" w:hAnsi="Verdana"/>
          <w:b/>
          <w:bCs/>
        </w:rPr>
        <w:t>nie będzie zawierała informacji wrażliwych</w:t>
      </w:r>
      <w:r w:rsidRPr="00555DF7">
        <w:rPr>
          <w:rFonts w:ascii="Verdana" w:hAnsi="Verdana"/>
        </w:rPr>
        <w:t>, w szczególności szczegółów technicznych, organizacyjnych ani opisów zabezpieczeń,</w:t>
      </w:r>
    </w:p>
    <w:p w14:paraId="019E44B1" w14:textId="77777777" w:rsidR="00D44B09" w:rsidRPr="00555DF7" w:rsidRDefault="00D44B09" w:rsidP="004B4E78">
      <w:pPr>
        <w:numPr>
          <w:ilvl w:val="0"/>
          <w:numId w:val="14"/>
        </w:numPr>
        <w:jc w:val="both"/>
        <w:rPr>
          <w:rFonts w:ascii="Verdana" w:hAnsi="Verdana"/>
        </w:rPr>
      </w:pPr>
      <w:r w:rsidRPr="00555DF7">
        <w:rPr>
          <w:rFonts w:ascii="Verdana" w:hAnsi="Verdana"/>
        </w:rPr>
        <w:t xml:space="preserve">zostanie opracowana </w:t>
      </w:r>
      <w:r w:rsidRPr="00555DF7">
        <w:rPr>
          <w:rFonts w:ascii="Verdana" w:hAnsi="Verdana"/>
          <w:b/>
          <w:bCs/>
        </w:rPr>
        <w:t>językiem zrozumiałym dla osób nieposiadających specjalistycznej wiedzy z zakresu bezpieczeństwa informacji</w:t>
      </w:r>
      <w:r w:rsidRPr="00555DF7">
        <w:rPr>
          <w:rFonts w:ascii="Verdana" w:hAnsi="Verdana"/>
        </w:rPr>
        <w:t>,</w:t>
      </w:r>
    </w:p>
    <w:p w14:paraId="2FBDDCB2" w14:textId="77777777" w:rsidR="00D44B09" w:rsidRPr="00555DF7" w:rsidRDefault="00D44B09" w:rsidP="004B4E78">
      <w:pPr>
        <w:numPr>
          <w:ilvl w:val="0"/>
          <w:numId w:val="14"/>
        </w:numPr>
        <w:jc w:val="both"/>
        <w:rPr>
          <w:rFonts w:ascii="Verdana" w:hAnsi="Verdana"/>
        </w:rPr>
      </w:pPr>
      <w:r w:rsidRPr="00555DF7">
        <w:rPr>
          <w:rFonts w:ascii="Verdana" w:hAnsi="Verdana"/>
        </w:rPr>
        <w:t>będzie koncentrowała się na ogólnej ocenie poziomu zgodności SZBI, kluczowych wnioskach oraz kierunkowych rekomendacjach.</w:t>
      </w:r>
    </w:p>
    <w:p w14:paraId="21C85A74" w14:textId="77777777" w:rsidR="00D44B09" w:rsidRPr="00555DF7" w:rsidRDefault="00D44B09" w:rsidP="004B4E78">
      <w:pPr>
        <w:jc w:val="both"/>
        <w:rPr>
          <w:rFonts w:ascii="Verdana" w:hAnsi="Verdana"/>
        </w:rPr>
      </w:pPr>
      <w:r w:rsidRPr="00555DF7">
        <w:rPr>
          <w:rFonts w:ascii="Verdana" w:hAnsi="Verdana"/>
        </w:rPr>
        <w:t>Zakres i forma skróconej wersji raportu zostaną uzgodnione z Zamawiającym na etapie realizacji zamówienia.</w:t>
      </w:r>
    </w:p>
    <w:p w14:paraId="1E42E58D" w14:textId="77777777" w:rsidR="00D44B09" w:rsidRPr="00555DF7" w:rsidRDefault="00D44B09" w:rsidP="00D44B09">
      <w:pPr>
        <w:rPr>
          <w:rFonts w:ascii="Verdana" w:hAnsi="Verdana"/>
        </w:rPr>
      </w:pPr>
    </w:p>
    <w:p w14:paraId="076D2669" w14:textId="77777777" w:rsidR="00D44B09" w:rsidRPr="00555DF7" w:rsidRDefault="00D44B09" w:rsidP="00D44B09">
      <w:pPr>
        <w:rPr>
          <w:rFonts w:ascii="Verdana" w:hAnsi="Verdana"/>
          <w:b/>
          <w:bCs/>
        </w:rPr>
      </w:pPr>
      <w:r w:rsidRPr="00555DF7">
        <w:rPr>
          <w:rFonts w:ascii="Verdana" w:hAnsi="Verdana"/>
          <w:b/>
          <w:bCs/>
        </w:rPr>
        <w:t>7. Wymagania wobec Wykonawcy</w:t>
      </w:r>
    </w:p>
    <w:p w14:paraId="01672D41" w14:textId="77777777" w:rsidR="00D44B09" w:rsidRPr="00555DF7" w:rsidRDefault="00D44B09" w:rsidP="004B4E78">
      <w:pPr>
        <w:jc w:val="both"/>
        <w:rPr>
          <w:rFonts w:ascii="Verdana" w:hAnsi="Verdana"/>
        </w:rPr>
      </w:pPr>
      <w:r w:rsidRPr="00555DF7">
        <w:rPr>
          <w:rFonts w:ascii="Verdana" w:hAnsi="Verdana"/>
        </w:rPr>
        <w:t>Wykonawca musi:</w:t>
      </w:r>
    </w:p>
    <w:p w14:paraId="6E3FBAB0" w14:textId="77777777" w:rsidR="00D44B09" w:rsidRPr="00555DF7" w:rsidRDefault="00D44B09" w:rsidP="004B4E78">
      <w:pPr>
        <w:numPr>
          <w:ilvl w:val="0"/>
          <w:numId w:val="8"/>
        </w:numPr>
        <w:jc w:val="both"/>
        <w:rPr>
          <w:rFonts w:ascii="Verdana" w:hAnsi="Verdana"/>
        </w:rPr>
      </w:pPr>
      <w:r w:rsidRPr="00555DF7">
        <w:rPr>
          <w:rFonts w:ascii="Verdana" w:hAnsi="Verdana"/>
        </w:rPr>
        <w:t>dysponować audytorem posiadającym certyfikat audytora wiodącego ISO/IEC 27001</w:t>
      </w:r>
    </w:p>
    <w:p w14:paraId="1DE9F09B" w14:textId="20EA1455" w:rsidR="003329E0" w:rsidRPr="00912AA5" w:rsidRDefault="00D44B09" w:rsidP="004B4E78">
      <w:pPr>
        <w:numPr>
          <w:ilvl w:val="0"/>
          <w:numId w:val="8"/>
        </w:numPr>
        <w:jc w:val="both"/>
        <w:rPr>
          <w:rFonts w:ascii="Verdana" w:hAnsi="Verdana"/>
        </w:rPr>
      </w:pPr>
      <w:r w:rsidRPr="00555DF7">
        <w:rPr>
          <w:rFonts w:ascii="Verdana" w:hAnsi="Verdana"/>
        </w:rPr>
        <w:t>zapewnić niezależność audytorów od obszarów audytowanych.</w:t>
      </w:r>
    </w:p>
    <w:sectPr w:rsidR="003329E0" w:rsidRPr="00912AA5" w:rsidSect="0069732A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922" w:right="1134" w:bottom="1446" w:left="1134" w:header="283" w:footer="19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701765" w14:textId="77777777" w:rsidR="006C5B32" w:rsidRDefault="006C5B32" w:rsidP="003B5F94">
      <w:pPr>
        <w:spacing w:after="0" w:line="240" w:lineRule="auto"/>
      </w:pPr>
      <w:r>
        <w:separator/>
      </w:r>
    </w:p>
  </w:endnote>
  <w:endnote w:type="continuationSeparator" w:id="0">
    <w:p w14:paraId="074F127B" w14:textId="77777777" w:rsidR="006C5B32" w:rsidRDefault="006C5B32" w:rsidP="003B5F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2DCC87" w14:textId="77777777" w:rsidR="0069732A" w:rsidRDefault="0069732A" w:rsidP="0069732A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2</w:t>
    </w:r>
    <w:r>
      <w:rPr>
        <w:rStyle w:val="Numerstrony"/>
      </w:rPr>
      <w:fldChar w:fldCharType="end"/>
    </w:r>
  </w:p>
  <w:p w14:paraId="460C1755" w14:textId="77777777" w:rsidR="0069732A" w:rsidRDefault="0069732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50BB9A" w14:textId="2AF5A9C7" w:rsidR="0069732A" w:rsidRPr="00F4718B" w:rsidRDefault="00C4012D" w:rsidP="0069732A">
    <w:pPr>
      <w:pStyle w:val="Stopka"/>
      <w:tabs>
        <w:tab w:val="right" w:pos="9720"/>
      </w:tabs>
      <w:rPr>
        <w:rFonts w:cs="Calibri"/>
        <w:color w:val="646464"/>
        <w:sz w:val="10"/>
        <w:szCs w:val="10"/>
      </w:rPr>
    </w:pPr>
    <w:r>
      <w:rPr>
        <w:noProof/>
      </w:rPr>
      <w:drawing>
        <wp:anchor distT="0" distB="0" distL="114300" distR="114300" simplePos="0" relativeHeight="251655168" behindDoc="0" locked="0" layoutInCell="1" allowOverlap="1" wp14:anchorId="2090C154" wp14:editId="78854003">
          <wp:simplePos x="0" y="0"/>
          <wp:positionH relativeFrom="column">
            <wp:posOffset>184150</wp:posOffset>
          </wp:positionH>
          <wp:positionV relativeFrom="paragraph">
            <wp:posOffset>-480695</wp:posOffset>
          </wp:positionV>
          <wp:extent cx="5539740" cy="480695"/>
          <wp:effectExtent l="0" t="0" r="0" b="0"/>
          <wp:wrapSquare wrapText="bothSides"/>
          <wp:docPr id="9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39740" cy="4806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000000">
      <w:rPr>
        <w:rFonts w:cs="Calibri"/>
        <w:noProof/>
        <w:sz w:val="10"/>
        <w:szCs w:val="10"/>
      </w:rPr>
      <w:pict w14:anchorId="6C55781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7984156" o:spid="_x0000_s1027" type="#_x0000_t75" style="position:absolute;margin-left:-185.75pt;margin-top:481.8pt;width:599.6pt;height:262.45pt;z-index:-251656192;mso-wrap-edited:f;mso-position-horizontal-relative:margin;mso-position-vertical-relative:margin" o:allowincell="f">
          <v:imagedata r:id="rId2" o:title="cppc_elementy_tla"/>
          <w10:wrap anchorx="margin" anchory="margin"/>
        </v:shape>
      </w:pict>
    </w:r>
    <w:r w:rsidR="0069732A" w:rsidRPr="00F4718B">
      <w:rPr>
        <w:rFonts w:cs="Calibri"/>
        <w:color w:val="646464"/>
        <w:sz w:val="10"/>
        <w:szCs w:val="10"/>
      </w:rPr>
      <w:t>l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8179A5" w14:textId="749F40C4" w:rsidR="0069732A" w:rsidRPr="00F4718B" w:rsidRDefault="00C4012D" w:rsidP="0069732A">
    <w:pPr>
      <w:pStyle w:val="Stopka"/>
      <w:tabs>
        <w:tab w:val="right" w:pos="9720"/>
      </w:tabs>
      <w:rPr>
        <w:rFonts w:cs="Calibri"/>
        <w:color w:val="646464"/>
        <w:sz w:val="10"/>
        <w:szCs w:val="10"/>
      </w:rPr>
    </w:pPr>
    <w:r>
      <w:rPr>
        <w:noProof/>
      </w:rPr>
      <w:drawing>
        <wp:anchor distT="0" distB="0" distL="114300" distR="114300" simplePos="0" relativeHeight="251656192" behindDoc="0" locked="0" layoutInCell="1" allowOverlap="1" wp14:anchorId="25EC5276" wp14:editId="2844DB56">
          <wp:simplePos x="0" y="0"/>
          <wp:positionH relativeFrom="column">
            <wp:posOffset>2781300</wp:posOffset>
          </wp:positionH>
          <wp:positionV relativeFrom="paragraph">
            <wp:posOffset>40640</wp:posOffset>
          </wp:positionV>
          <wp:extent cx="3676650" cy="275590"/>
          <wp:effectExtent l="0" t="0" r="0" b="0"/>
          <wp:wrapSquare wrapText="bothSides"/>
          <wp:docPr id="8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76650" cy="2755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69732A" w:rsidRPr="00F4718B">
      <w:rPr>
        <w:rFonts w:cs="Calibri"/>
        <w:color w:val="646464"/>
        <w:sz w:val="10"/>
        <w:szCs w:val="10"/>
      </w:rPr>
      <w:t xml:space="preserve">CENTRUM PROJEKTÓW POLSKA CYFROWA </w:t>
    </w:r>
    <w:r w:rsidR="0069732A" w:rsidRPr="00F4718B">
      <w:rPr>
        <w:rFonts w:cs="Calibri"/>
        <w:color w:val="646464"/>
        <w:sz w:val="10"/>
        <w:szCs w:val="10"/>
      </w:rPr>
      <w:br/>
      <w:t>ul. Spokojna 13A, 01-044 Warszawa | infolinia: +48 223152340 | e-mail: cppc@cppc.gov.pl</w:t>
    </w:r>
    <w:r>
      <w:rPr>
        <w:noProof/>
      </w:rPr>
      <w:drawing>
        <wp:anchor distT="0" distB="0" distL="114300" distR="114300" simplePos="0" relativeHeight="251657216" behindDoc="1" locked="0" layoutInCell="0" allowOverlap="1" wp14:anchorId="76243F86" wp14:editId="717FF994">
          <wp:simplePos x="0" y="0"/>
          <wp:positionH relativeFrom="margin">
            <wp:posOffset>-768350</wp:posOffset>
          </wp:positionH>
          <wp:positionV relativeFrom="margin">
            <wp:posOffset>6109335</wp:posOffset>
          </wp:positionV>
          <wp:extent cx="7614920" cy="3333115"/>
          <wp:effectExtent l="0" t="0" r="0" b="0"/>
          <wp:wrapNone/>
          <wp:docPr id="7" name="Obraz 1" descr="cppc_elementy_tl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cppc_elementy_tla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14920" cy="33331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50A90D" w14:textId="77777777" w:rsidR="006C5B32" w:rsidRDefault="006C5B32" w:rsidP="003B5F94">
      <w:pPr>
        <w:spacing w:after="0" w:line="240" w:lineRule="auto"/>
      </w:pPr>
      <w:r>
        <w:separator/>
      </w:r>
    </w:p>
  </w:footnote>
  <w:footnote w:type="continuationSeparator" w:id="0">
    <w:p w14:paraId="0CC6F1C0" w14:textId="77777777" w:rsidR="006C5B32" w:rsidRDefault="006C5B32" w:rsidP="003B5F9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7E4207" w14:textId="14D094D3" w:rsidR="0069732A" w:rsidRDefault="009C1A7C" w:rsidP="0069732A">
    <w:pPr>
      <w:pStyle w:val="Nagwek"/>
      <w:jc w:val="right"/>
    </w:pPr>
    <w:r w:rsidRPr="000D65D5">
      <w:t xml:space="preserve">Sprawa nr: </w:t>
    </w:r>
    <w:r w:rsidRPr="000D65D5">
      <w:rPr>
        <w:b/>
      </w:rPr>
      <w:t>RIZP.271.</w:t>
    </w:r>
    <w:r>
      <w:rPr>
        <w:b/>
      </w:rPr>
      <w:t>8.2026.DO</w:t>
    </w:r>
    <w:r w:rsidR="00C4012D"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anchorId="7089E4C8" wp14:editId="68603AD3">
              <wp:simplePos x="0" y="0"/>
              <wp:positionH relativeFrom="page">
                <wp:posOffset>6984365</wp:posOffset>
              </wp:positionH>
              <wp:positionV relativeFrom="page">
                <wp:posOffset>5330825</wp:posOffset>
              </wp:positionV>
              <wp:extent cx="573405" cy="329565"/>
              <wp:effectExtent l="0" t="0" r="0" b="0"/>
              <wp:wrapNone/>
              <wp:docPr id="5" name="Prostokąt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73405" cy="32956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7A5DC88" w14:textId="77777777" w:rsidR="0069732A" w:rsidRDefault="0069732A">
                          <w:pPr>
                            <w:pBdr>
                              <w:bottom w:val="single" w:sz="4" w:space="1" w:color="auto"/>
                            </w:pBdr>
                          </w:pPr>
                          <w:r>
                            <w:fldChar w:fldCharType="begin"/>
                          </w:r>
                          <w:r>
                            <w:instrText>PAGE   \* MERGEFORMAT</w:instrText>
                          </w:r>
                          <w:r>
                            <w:fldChar w:fldCharType="separate"/>
                          </w:r>
                          <w:r>
                            <w:t>2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rightMargin">
                <wp14:pctWidth>80000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7089E4C8" id="Prostokąt 2" o:spid="_x0000_s1026" style="position:absolute;left:0;text-align:left;margin-left:549.95pt;margin-top:419.75pt;width:45.15pt;height:25.95pt;z-index:251660288;visibility:visible;mso-wrap-style:square;mso-width-percent:80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800;mso-height-percent:0;mso-width-relative:right-margin-area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" o:allowincell="f" stroked="f">
              <v:textbox>
                <w:txbxContent>
                  <w:p w14:paraId="67A5DC88" w14:textId="77777777" w:rsidR="0069732A" w:rsidRDefault="0069732A">
                    <w:pPr>
                      <w:pBdr>
                        <w:bottom w:val="single" w:sz="4" w:space="1" w:color="auto"/>
                      </w:pBdr>
                    </w:pPr>
                    <w:r>
                      <w:fldChar w:fldCharType="begin"/>
                    </w:r>
                    <w:r>
                      <w:instrText>PAGE   \* MERGEFORMAT</w:instrText>
                    </w:r>
                    <w:r>
                      <w:fldChar w:fldCharType="separate"/>
                    </w:r>
                    <w:r>
                      <w:t>2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rect>
          </w:pict>
        </mc:Fallback>
      </mc:AlternateContent>
    </w:r>
    <w:r w:rsidR="00C4012D">
      <w:rPr>
        <w:noProof/>
      </w:rPr>
      <w:drawing>
        <wp:anchor distT="0" distB="1778" distL="114300" distR="116205" simplePos="0" relativeHeight="251658240" behindDoc="0" locked="0" layoutInCell="1" allowOverlap="1" wp14:anchorId="751ACF54" wp14:editId="5B240424">
          <wp:simplePos x="0" y="0"/>
          <wp:positionH relativeFrom="page">
            <wp:align>left</wp:align>
          </wp:positionH>
          <wp:positionV relativeFrom="paragraph">
            <wp:posOffset>-10160</wp:posOffset>
          </wp:positionV>
          <wp:extent cx="2314575" cy="961390"/>
          <wp:effectExtent l="0" t="0" r="0" b="0"/>
          <wp:wrapSquare wrapText="bothSides"/>
          <wp:docPr id="10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14575" cy="9613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F44461" w14:textId="77777777" w:rsidR="0069732A" w:rsidRDefault="0069732A" w:rsidP="0069732A">
    <w:pPr>
      <w:pStyle w:val="Nagwek"/>
      <w:tabs>
        <w:tab w:val="left" w:pos="3686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37A645"/>
    <w:multiLevelType w:val="hybridMultilevel"/>
    <w:tmpl w:val="7BBECF6E"/>
    <w:lvl w:ilvl="0" w:tplc="5066BC46">
      <w:start w:val="1"/>
      <w:numFmt w:val="decimal"/>
      <w:lvlText w:val="%1."/>
      <w:lvlJc w:val="left"/>
      <w:pPr>
        <w:ind w:left="1440" w:hanging="360"/>
      </w:pPr>
    </w:lvl>
    <w:lvl w:ilvl="1" w:tplc="61348DFA">
      <w:start w:val="1"/>
      <w:numFmt w:val="lowerLetter"/>
      <w:lvlText w:val="%2."/>
      <w:lvlJc w:val="left"/>
      <w:pPr>
        <w:ind w:left="2160" w:hanging="360"/>
      </w:pPr>
    </w:lvl>
    <w:lvl w:ilvl="2" w:tplc="49466976">
      <w:start w:val="1"/>
      <w:numFmt w:val="lowerRoman"/>
      <w:lvlText w:val="%3."/>
      <w:lvlJc w:val="right"/>
      <w:pPr>
        <w:ind w:left="2880" w:hanging="180"/>
      </w:pPr>
    </w:lvl>
    <w:lvl w:ilvl="3" w:tplc="3C329924">
      <w:start w:val="1"/>
      <w:numFmt w:val="decimal"/>
      <w:lvlText w:val="%4."/>
      <w:lvlJc w:val="left"/>
      <w:pPr>
        <w:ind w:left="3600" w:hanging="360"/>
      </w:pPr>
    </w:lvl>
    <w:lvl w:ilvl="4" w:tplc="7D3A8E5A">
      <w:start w:val="1"/>
      <w:numFmt w:val="lowerLetter"/>
      <w:lvlText w:val="%5."/>
      <w:lvlJc w:val="left"/>
      <w:pPr>
        <w:ind w:left="4320" w:hanging="360"/>
      </w:pPr>
    </w:lvl>
    <w:lvl w:ilvl="5" w:tplc="74C639F4">
      <w:start w:val="1"/>
      <w:numFmt w:val="lowerRoman"/>
      <w:lvlText w:val="%6."/>
      <w:lvlJc w:val="right"/>
      <w:pPr>
        <w:ind w:left="5040" w:hanging="180"/>
      </w:pPr>
    </w:lvl>
    <w:lvl w:ilvl="6" w:tplc="B0D6A75A">
      <w:start w:val="1"/>
      <w:numFmt w:val="decimal"/>
      <w:lvlText w:val="%7."/>
      <w:lvlJc w:val="left"/>
      <w:pPr>
        <w:ind w:left="5760" w:hanging="360"/>
      </w:pPr>
    </w:lvl>
    <w:lvl w:ilvl="7" w:tplc="A02C26BE">
      <w:start w:val="1"/>
      <w:numFmt w:val="lowerLetter"/>
      <w:lvlText w:val="%8."/>
      <w:lvlJc w:val="left"/>
      <w:pPr>
        <w:ind w:left="6480" w:hanging="360"/>
      </w:pPr>
    </w:lvl>
    <w:lvl w:ilvl="8" w:tplc="AF887BE4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5D558F8"/>
    <w:multiLevelType w:val="hybridMultilevel"/>
    <w:tmpl w:val="E9A29076"/>
    <w:lvl w:ilvl="0" w:tplc="60FE800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14E2A78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C020244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9B0B9E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5FC00C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C3FC262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872D6E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23032AC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60120A7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835F73"/>
    <w:multiLevelType w:val="multilevel"/>
    <w:tmpl w:val="261457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14A8CAB"/>
    <w:multiLevelType w:val="hybridMultilevel"/>
    <w:tmpl w:val="4C2CA890"/>
    <w:lvl w:ilvl="0" w:tplc="19F4EC88">
      <w:start w:val="1"/>
      <w:numFmt w:val="decimal"/>
      <w:lvlText w:val="%1."/>
      <w:lvlJc w:val="left"/>
      <w:pPr>
        <w:ind w:left="720" w:hanging="360"/>
      </w:pPr>
    </w:lvl>
    <w:lvl w:ilvl="1" w:tplc="E6DE9946">
      <w:start w:val="1"/>
      <w:numFmt w:val="lowerLetter"/>
      <w:lvlText w:val="%2."/>
      <w:lvlJc w:val="left"/>
      <w:pPr>
        <w:ind w:left="1440" w:hanging="360"/>
      </w:pPr>
    </w:lvl>
    <w:lvl w:ilvl="2" w:tplc="963E58F6">
      <w:start w:val="1"/>
      <w:numFmt w:val="lowerRoman"/>
      <w:lvlText w:val="%3."/>
      <w:lvlJc w:val="right"/>
      <w:pPr>
        <w:ind w:left="2160" w:hanging="180"/>
      </w:pPr>
    </w:lvl>
    <w:lvl w:ilvl="3" w:tplc="60422BAE">
      <w:start w:val="1"/>
      <w:numFmt w:val="decimal"/>
      <w:lvlText w:val="%4."/>
      <w:lvlJc w:val="left"/>
      <w:pPr>
        <w:ind w:left="2880" w:hanging="360"/>
      </w:pPr>
    </w:lvl>
    <w:lvl w:ilvl="4" w:tplc="368C12C0">
      <w:start w:val="1"/>
      <w:numFmt w:val="lowerLetter"/>
      <w:lvlText w:val="%5."/>
      <w:lvlJc w:val="left"/>
      <w:pPr>
        <w:ind w:left="3600" w:hanging="360"/>
      </w:pPr>
    </w:lvl>
    <w:lvl w:ilvl="5" w:tplc="A9F6E8C8">
      <w:start w:val="1"/>
      <w:numFmt w:val="lowerRoman"/>
      <w:lvlText w:val="%6."/>
      <w:lvlJc w:val="right"/>
      <w:pPr>
        <w:ind w:left="4320" w:hanging="180"/>
      </w:pPr>
    </w:lvl>
    <w:lvl w:ilvl="6" w:tplc="FFC25E70">
      <w:start w:val="1"/>
      <w:numFmt w:val="decimal"/>
      <w:lvlText w:val="%7."/>
      <w:lvlJc w:val="left"/>
      <w:pPr>
        <w:ind w:left="5040" w:hanging="360"/>
      </w:pPr>
    </w:lvl>
    <w:lvl w:ilvl="7" w:tplc="6F9E7774">
      <w:start w:val="1"/>
      <w:numFmt w:val="lowerLetter"/>
      <w:lvlText w:val="%8."/>
      <w:lvlJc w:val="left"/>
      <w:pPr>
        <w:ind w:left="5760" w:hanging="360"/>
      </w:pPr>
    </w:lvl>
    <w:lvl w:ilvl="8" w:tplc="FEDA8D76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2F1FDF9"/>
    <w:multiLevelType w:val="hybridMultilevel"/>
    <w:tmpl w:val="48D47DDC"/>
    <w:lvl w:ilvl="0" w:tplc="F7C6F36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5082BD0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566CC5B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D689EF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41876BC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9760B66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932B09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FCAC0F0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437C6C6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4BD54EF"/>
    <w:multiLevelType w:val="multilevel"/>
    <w:tmpl w:val="2C447D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4D9891D"/>
    <w:multiLevelType w:val="hybridMultilevel"/>
    <w:tmpl w:val="2E0C0CD8"/>
    <w:lvl w:ilvl="0" w:tplc="FFF2B00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2D829DE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B46C49E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04A094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B8277F2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1C72869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D4E0E4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492EC96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D8C6ABF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CFA53CA"/>
    <w:multiLevelType w:val="hybridMultilevel"/>
    <w:tmpl w:val="575CDCD6"/>
    <w:lvl w:ilvl="0" w:tplc="992839A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5822C00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679C28C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B662AE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3541738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2D50A89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F76B33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234042A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FFA29C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5C12452"/>
    <w:multiLevelType w:val="multilevel"/>
    <w:tmpl w:val="4F8E4B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5FCFCDA"/>
    <w:multiLevelType w:val="hybridMultilevel"/>
    <w:tmpl w:val="B0E4A92E"/>
    <w:lvl w:ilvl="0" w:tplc="C4A2350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1A64752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9EA8077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CE0ED5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06A7E5C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153A9ED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AA0ECB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C1004AA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3F5AACE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0467C0E"/>
    <w:multiLevelType w:val="multilevel"/>
    <w:tmpl w:val="CB180D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41703A5D"/>
    <w:multiLevelType w:val="multilevel"/>
    <w:tmpl w:val="65FAC6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59CB78A8"/>
    <w:multiLevelType w:val="multilevel"/>
    <w:tmpl w:val="25DA7C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719066F3"/>
    <w:multiLevelType w:val="multilevel"/>
    <w:tmpl w:val="71DA27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251043526">
    <w:abstractNumId w:val="9"/>
  </w:num>
  <w:num w:numId="2" w16cid:durableId="1156414694">
    <w:abstractNumId w:val="1"/>
  </w:num>
  <w:num w:numId="3" w16cid:durableId="1713070898">
    <w:abstractNumId w:val="6"/>
  </w:num>
  <w:num w:numId="4" w16cid:durableId="777137687">
    <w:abstractNumId w:val="7"/>
  </w:num>
  <w:num w:numId="5" w16cid:durableId="1855343957">
    <w:abstractNumId w:val="4"/>
  </w:num>
  <w:num w:numId="6" w16cid:durableId="192125396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59313275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580261834">
    <w:abstractNumId w:val="13"/>
  </w:num>
  <w:num w:numId="9" w16cid:durableId="1348479576">
    <w:abstractNumId w:val="10"/>
  </w:num>
  <w:num w:numId="10" w16cid:durableId="796533829">
    <w:abstractNumId w:val="8"/>
  </w:num>
  <w:num w:numId="11" w16cid:durableId="693462653">
    <w:abstractNumId w:val="12"/>
  </w:num>
  <w:num w:numId="12" w16cid:durableId="194580674">
    <w:abstractNumId w:val="11"/>
  </w:num>
  <w:num w:numId="13" w16cid:durableId="171065276">
    <w:abstractNumId w:val="5"/>
  </w:num>
  <w:num w:numId="14" w16cid:durableId="111695006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5F94"/>
    <w:rsid w:val="0006229B"/>
    <w:rsid w:val="00163186"/>
    <w:rsid w:val="003329E0"/>
    <w:rsid w:val="003B5F94"/>
    <w:rsid w:val="004B4E78"/>
    <w:rsid w:val="004D23CB"/>
    <w:rsid w:val="004E5C0F"/>
    <w:rsid w:val="00534C93"/>
    <w:rsid w:val="00555DF7"/>
    <w:rsid w:val="00571E5C"/>
    <w:rsid w:val="0069732A"/>
    <w:rsid w:val="006C5B32"/>
    <w:rsid w:val="006D7105"/>
    <w:rsid w:val="00821EB3"/>
    <w:rsid w:val="00912AA5"/>
    <w:rsid w:val="009C1A7C"/>
    <w:rsid w:val="00A87076"/>
    <w:rsid w:val="00B00AA5"/>
    <w:rsid w:val="00C4012D"/>
    <w:rsid w:val="00D44B09"/>
    <w:rsid w:val="00E17D3D"/>
    <w:rsid w:val="00E674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6152AEE"/>
  <w15:chartTrackingRefBased/>
  <w15:docId w15:val="{DAA8F1CF-C257-4EF3-A258-245C7A8F11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B5F94"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3B5F9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3B5F94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semiHidden/>
    <w:unhideWhenUsed/>
    <w:rsid w:val="003B5F9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semiHidden/>
    <w:rsid w:val="003B5F94"/>
    <w:rPr>
      <w:rFonts w:ascii="Calibri" w:eastAsia="Calibri" w:hAnsi="Calibri" w:cs="Times New Roman"/>
    </w:rPr>
  </w:style>
  <w:style w:type="character" w:styleId="Numerstrony">
    <w:name w:val="page number"/>
    <w:rsid w:val="003B5F94"/>
  </w:style>
  <w:style w:type="paragraph" w:customStyle="1" w:styleId="Default">
    <w:name w:val="Default"/>
    <w:rsid w:val="003B5F94"/>
    <w:pPr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5.png"/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975</Words>
  <Characters>5852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Krzyżanowska</dc:creator>
  <cp:keywords/>
  <dc:description/>
  <cp:lastModifiedBy>Dawid Olejnik</cp:lastModifiedBy>
  <cp:revision>3</cp:revision>
  <dcterms:created xsi:type="dcterms:W3CDTF">2026-04-28T16:49:00Z</dcterms:created>
  <dcterms:modified xsi:type="dcterms:W3CDTF">2026-07-16T12:03:00Z</dcterms:modified>
</cp:coreProperties>
</file>