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50F4" w:rsidRPr="00A350F4" w:rsidRDefault="00A350F4" w:rsidP="00A350F4">
      <w:p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b/>
          <w:bCs/>
          <w:sz w:val="24"/>
          <w:szCs w:val="24"/>
          <w:lang w:eastAsia="pl-PL"/>
        </w:rPr>
        <w:t>Powódź jest to czasowe pokrycie terenu przez wodę, powstałe na skutek wezbrania wody w ciekach naturalnych, zbiornikach wodnych, kanałach oraz od strony morza, powodujące zagrożenie dla życia i zdrowia ludzi, środowiska, dziedzictwa kulturowego oraz działalności gospodarczej.</w:t>
      </w:r>
    </w:p>
    <w:p w:rsidR="00A350F4" w:rsidRPr="00A350F4" w:rsidRDefault="00A350F4" w:rsidP="00A350F4">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b/>
          <w:bCs/>
          <w:sz w:val="24"/>
          <w:szCs w:val="24"/>
          <w:lang w:eastAsia="pl-PL"/>
        </w:rPr>
        <w:t>Działania przed powodzią</w:t>
      </w:r>
      <w:r w:rsidRPr="00A350F4">
        <w:rPr>
          <w:rFonts w:ascii="Times New Roman" w:eastAsia="Times New Roman" w:hAnsi="Times New Roman" w:cs="Times New Roman"/>
          <w:sz w:val="24"/>
          <w:szCs w:val="24"/>
          <w:lang w:eastAsia="pl-PL"/>
        </w:rPr>
        <w:t xml:space="preserve"> </w:t>
      </w:r>
    </w:p>
    <w:p w:rsidR="00A350F4" w:rsidRPr="00A350F4" w:rsidRDefault="00A350F4" w:rsidP="00A350F4">
      <w:pPr>
        <w:numPr>
          <w:ilvl w:val="1"/>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ustalenie ewentualnego zagrożenia powodziowego dla terenu zamieszkania;</w:t>
      </w:r>
    </w:p>
    <w:p w:rsidR="00A350F4" w:rsidRPr="00A350F4" w:rsidRDefault="00A350F4" w:rsidP="00A350F4">
      <w:pPr>
        <w:numPr>
          <w:ilvl w:val="1"/>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wykupienie polisy ubezpieczeniowej;</w:t>
      </w:r>
    </w:p>
    <w:p w:rsidR="00A350F4" w:rsidRPr="00A350F4" w:rsidRDefault="00A350F4" w:rsidP="00A350F4">
      <w:pPr>
        <w:numPr>
          <w:ilvl w:val="1"/>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zapoznanie się ze sposobami alarmowania, drogami i miejscami ewaluacji ludzi, zwierząt, pojazdów, maszyn rolniczych i innego mienia;</w:t>
      </w:r>
    </w:p>
    <w:p w:rsidR="00A350F4" w:rsidRPr="00A350F4" w:rsidRDefault="00A350F4" w:rsidP="00A350F4">
      <w:pPr>
        <w:numPr>
          <w:ilvl w:val="1"/>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 xml:space="preserve">opracowanie </w:t>
      </w:r>
      <w:hyperlink r:id="rId5" w:tgtFrame="_blank" w:history="1">
        <w:r w:rsidRPr="00A350F4">
          <w:rPr>
            <w:rFonts w:ascii="Times New Roman" w:eastAsia="Times New Roman" w:hAnsi="Times New Roman" w:cs="Times New Roman"/>
            <w:color w:val="0000FF"/>
            <w:sz w:val="24"/>
            <w:szCs w:val="24"/>
            <w:u w:val="single"/>
            <w:lang w:eastAsia="pl-PL"/>
          </w:rPr>
          <w:t>Rodzinnego planu powodziowego</w:t>
        </w:r>
      </w:hyperlink>
      <w:r w:rsidRPr="00A350F4">
        <w:rPr>
          <w:rFonts w:ascii="Times New Roman" w:eastAsia="Times New Roman" w:hAnsi="Times New Roman" w:cs="Times New Roman"/>
          <w:sz w:val="24"/>
          <w:szCs w:val="24"/>
          <w:lang w:eastAsia="pl-PL"/>
        </w:rPr>
        <w:t xml:space="preserve"> (wzór do pobrania z materiałów informacyjnych umieszczonych na stronie Krajowego Zarządu Gospodarki Wodnej – http://www.kzgw.gov.pl);</w:t>
      </w:r>
    </w:p>
    <w:p w:rsidR="00A350F4" w:rsidRPr="00A350F4" w:rsidRDefault="00A350F4" w:rsidP="00A350F4">
      <w:pPr>
        <w:numPr>
          <w:ilvl w:val="1"/>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utrzymywanie sprawnego systemu odprowadzania wód z dachu oraz ukształtowanie terenu wokół domu w sposób umożliwiający odpływ deszczówki z okolic budynku;</w:t>
      </w:r>
    </w:p>
    <w:p w:rsidR="00A350F4" w:rsidRPr="00A350F4" w:rsidRDefault="00A350F4" w:rsidP="00A350F4">
      <w:pPr>
        <w:numPr>
          <w:ilvl w:val="1"/>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regularne udrażnianie rowów odwadniających;</w:t>
      </w:r>
    </w:p>
    <w:p w:rsidR="00A350F4" w:rsidRPr="00A350F4" w:rsidRDefault="00A350F4" w:rsidP="00A350F4">
      <w:pPr>
        <w:numPr>
          <w:ilvl w:val="1"/>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zabezpieczenie budynku (m.in. budowa murku, przygotowanie na czas powodzi osłon na drzwi i okna piwnic, zabezpieczenie zagrożonych zalaniem pomieszczeń).</w:t>
      </w:r>
    </w:p>
    <w:p w:rsidR="00A350F4" w:rsidRPr="00A350F4" w:rsidRDefault="00A350F4" w:rsidP="00A350F4">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b/>
          <w:bCs/>
          <w:sz w:val="24"/>
          <w:szCs w:val="24"/>
          <w:lang w:eastAsia="pl-PL"/>
        </w:rPr>
        <w:t>Zapoznaj się z poradami dotyczącymi powodzi zamieszczonymi na stronach internetowych Rządowego Centrum Bezpieczeństwa (</w:t>
      </w:r>
      <w:hyperlink r:id="rId6" w:tgtFrame="_blank" w:history="1">
        <w:r w:rsidRPr="00A350F4">
          <w:rPr>
            <w:rFonts w:ascii="Times New Roman" w:eastAsia="Times New Roman" w:hAnsi="Times New Roman" w:cs="Times New Roman"/>
            <w:b/>
            <w:bCs/>
            <w:color w:val="0000FF"/>
            <w:sz w:val="24"/>
            <w:szCs w:val="24"/>
            <w:u w:val="single"/>
            <w:lang w:eastAsia="pl-PL"/>
          </w:rPr>
          <w:t>http://www.rcb.gov.pl</w:t>
        </w:r>
      </w:hyperlink>
      <w:r w:rsidRPr="00A350F4">
        <w:rPr>
          <w:rFonts w:ascii="Times New Roman" w:eastAsia="Times New Roman" w:hAnsi="Times New Roman" w:cs="Times New Roman"/>
          <w:b/>
          <w:bCs/>
          <w:sz w:val="24"/>
          <w:szCs w:val="24"/>
          <w:lang w:eastAsia="pl-PL"/>
        </w:rPr>
        <w:t>) oraz Państwowej Straży Pożarnej (</w:t>
      </w:r>
      <w:hyperlink r:id="rId7" w:tgtFrame="_blank" w:history="1">
        <w:r w:rsidRPr="00A350F4">
          <w:rPr>
            <w:rFonts w:ascii="Times New Roman" w:eastAsia="Times New Roman" w:hAnsi="Times New Roman" w:cs="Times New Roman"/>
            <w:b/>
            <w:bCs/>
            <w:color w:val="0000FF"/>
            <w:sz w:val="24"/>
            <w:szCs w:val="24"/>
            <w:u w:val="single"/>
            <w:lang w:eastAsia="pl-PL"/>
          </w:rPr>
          <w:t>http://www.straz.gov.pl</w:t>
        </w:r>
      </w:hyperlink>
      <w:r w:rsidRPr="00A350F4">
        <w:rPr>
          <w:rFonts w:ascii="Times New Roman" w:eastAsia="Times New Roman" w:hAnsi="Times New Roman" w:cs="Times New Roman"/>
          <w:b/>
          <w:bCs/>
          <w:sz w:val="24"/>
          <w:szCs w:val="24"/>
          <w:lang w:eastAsia="pl-PL"/>
        </w:rPr>
        <w:t>).</w:t>
      </w:r>
    </w:p>
    <w:p w:rsidR="00A350F4" w:rsidRPr="00A350F4" w:rsidRDefault="00A350F4" w:rsidP="00A350F4">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b/>
          <w:bCs/>
          <w:sz w:val="24"/>
          <w:szCs w:val="24"/>
          <w:lang w:eastAsia="pl-PL"/>
        </w:rPr>
        <w:t>Śledź na bieżąco prognozy, komunikaty i ostrzeżenia hydrologiczne i meteorologiczne wydawane przez Instytut Meteorologii i Gospodarki Wodnej – Państwowy Instytut Badawczy (</w:t>
      </w:r>
      <w:hyperlink r:id="rId8" w:tgtFrame="_blank" w:history="1">
        <w:r w:rsidRPr="00A350F4">
          <w:rPr>
            <w:rFonts w:ascii="Times New Roman" w:eastAsia="Times New Roman" w:hAnsi="Times New Roman" w:cs="Times New Roman"/>
            <w:b/>
            <w:bCs/>
            <w:color w:val="0000FF"/>
            <w:sz w:val="24"/>
            <w:szCs w:val="24"/>
            <w:u w:val="single"/>
            <w:lang w:eastAsia="pl-PL"/>
          </w:rPr>
          <w:t>http://www.pogodynka.pl</w:t>
        </w:r>
      </w:hyperlink>
      <w:r w:rsidRPr="00A350F4">
        <w:rPr>
          <w:rFonts w:ascii="Times New Roman" w:eastAsia="Times New Roman" w:hAnsi="Times New Roman" w:cs="Times New Roman"/>
          <w:b/>
          <w:bCs/>
          <w:sz w:val="24"/>
          <w:szCs w:val="24"/>
          <w:lang w:eastAsia="pl-PL"/>
        </w:rPr>
        <w:t>).</w:t>
      </w:r>
    </w:p>
    <w:p w:rsidR="00A350F4" w:rsidRDefault="00A350F4" w:rsidP="00A350F4">
      <w:pPr>
        <w:spacing w:before="100" w:beforeAutospacing="1" w:after="100" w:afterAutospacing="1" w:line="240" w:lineRule="auto"/>
        <w:ind w:left="720"/>
        <w:rPr>
          <w:rFonts w:ascii="Times New Roman" w:eastAsia="Times New Roman" w:hAnsi="Times New Roman" w:cs="Times New Roman"/>
          <w:b/>
          <w:bCs/>
          <w:sz w:val="24"/>
          <w:szCs w:val="24"/>
          <w:lang w:eastAsia="pl-PL"/>
        </w:rPr>
      </w:pPr>
    </w:p>
    <w:p w:rsidR="00A350F4" w:rsidRPr="00A350F4" w:rsidRDefault="00A350F4" w:rsidP="00A350F4">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 xml:space="preserve">W sytuacji zagrożenia powodziowego: </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miej włączone radio na częstotliwości lokalnej stacji, w celu wysłuchania komunikatów o zagrożeniu i sposobach postępowania;</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przenieś miejsca sypialne i wartościowe rzeczy na górne kondygnacje budynku;</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przygotuj w bezpiecznym miejscu lekarstwa, dowody tożsamości (również akty urodzenia), kosztowności, pieniądze i papiery wartościowe, dokumenty dotyczące domu i posiadanych gruntów, dokumentację działalności gospodarczej i polisy ubezpieczeniowe;</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jeśli możesz - odeślij dzieci i osoby starsze w bezpieczne miejsce np. do znajomych czy rodziny;</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upewnij się, że wszyscy członkowie rodziny, zwłaszcza dzieci, wiedzą co robić w razie powodzi, ustal sposoby kontaktowania się, drogi ewakuacji, jeśli posiadasz Rodzinny Plan Powodziowy – przypomnij wszystkim członkom rodziny jego zapisy;</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naucz najbliższych członków rodziny odłączania źródeł energii, gazu i wody;</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zgromadź w domu niezbędną ilość żywności o długotrwałej ważności do spożycia, wodę i przygotuj odpowiednią odzież, latarki, koce i środki higieniczne;</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dbaj o to, by twój telefon komórkowy cały czas był w pełni naładowany;</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lastRenderedPageBreak/>
        <w:t>jeśli masz sprzęt pływający - utrzymuj go w sprawności (pontony, łodzie itp.) i używaj go wyłącznie podczas zagrożenia życia;</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pojazdy z terenu posesji przemieść w niezagrożone powodzią miejsca;</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zabezpiecz budynek;</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przygotuj się do ochrony swojego domu i dobytku przed skutkami powodzi, przygotuj worki z piaskiem;</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paszę dla zwierząt przenieś w niezagrożone zalaniem miejsce;</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przygotuj zwierzęta hodowlane do ewakuacji, porozmawiaj z sąsiadami o wzajemnej pomocy przy załadunku;</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rozważ ewakuację zwierząt zaraz po ogłoszeniu alarmu powodziowego. Jest ona zawsze dużo trudniejsza niż ludzi i zajmuje dużo czasu. Sprzęt pływający będący w dyspozycji straży pożarnej czy wojska bardzo często nie nadaje się do ewakuacji dużych zwierząt;</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zabezpiecz substancje niebezpieczne takie jak pestycydy, środki owadobójcze, farby, lakiery, rozpuszczalniki i inne środki chemiczne;</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zabezpiecz zbiorniki z olejem, paliwem;</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 xml:space="preserve">przygotuj się do ewakuacji </w:t>
      </w:r>
    </w:p>
    <w:p w:rsidR="00A350F4" w:rsidRPr="00A350F4" w:rsidRDefault="00A350F4" w:rsidP="00A350F4">
      <w:pPr>
        <w:numPr>
          <w:ilvl w:val="2"/>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pozostawanie na zalanym terenie to ogromne ryzyko</w:t>
      </w:r>
    </w:p>
    <w:p w:rsidR="00A350F4" w:rsidRPr="00A350F4" w:rsidRDefault="00A350F4" w:rsidP="00A350F4">
      <w:pPr>
        <w:numPr>
          <w:ilvl w:val="2"/>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oprócz bezpośredniego zagrożenia utonięciem, musisz liczyć się z narażeniem na choroby zakaźne, brakiem prądu, wody i kanalizacji;</w:t>
      </w:r>
    </w:p>
    <w:p w:rsidR="00A350F4" w:rsidRDefault="00A350F4" w:rsidP="00A350F4">
      <w:pPr>
        <w:numPr>
          <w:ilvl w:val="2"/>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pamiętaj, że w razie konieczności możesz nie otrzymać pomocy medycznej na czas.</w:t>
      </w:r>
    </w:p>
    <w:p w:rsidR="00A350F4" w:rsidRPr="00A350F4" w:rsidRDefault="00A350F4" w:rsidP="00A350F4">
      <w:pPr>
        <w:spacing w:before="100" w:beforeAutospacing="1" w:after="100" w:afterAutospacing="1" w:line="240" w:lineRule="auto"/>
        <w:ind w:left="2160"/>
        <w:rPr>
          <w:rFonts w:ascii="Times New Roman" w:eastAsia="Times New Roman" w:hAnsi="Times New Roman" w:cs="Times New Roman"/>
          <w:sz w:val="24"/>
          <w:szCs w:val="24"/>
          <w:lang w:eastAsia="pl-PL"/>
        </w:rPr>
      </w:pPr>
    </w:p>
    <w:p w:rsidR="00A350F4" w:rsidRPr="00A350F4" w:rsidRDefault="00A350F4" w:rsidP="00A350F4">
      <w:pPr>
        <w:numPr>
          <w:ilvl w:val="0"/>
          <w:numId w:val="2"/>
        </w:numPr>
        <w:spacing w:before="100" w:beforeAutospacing="1" w:after="100" w:afterAutospacing="1" w:line="240" w:lineRule="auto"/>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Działania w</w:t>
      </w:r>
      <w:r w:rsidRPr="00A350F4">
        <w:rPr>
          <w:rFonts w:ascii="Times New Roman" w:eastAsia="Times New Roman" w:hAnsi="Times New Roman" w:cs="Times New Roman"/>
          <w:b/>
          <w:sz w:val="24"/>
          <w:szCs w:val="24"/>
          <w:lang w:eastAsia="pl-PL"/>
        </w:rPr>
        <w:t xml:space="preserve"> trakcie powodzi </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wyłącz instalację elektryczną i gazową oraz zabezpiecz sieć kanalizacyjną lub szambo;</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w razie zagrożenia życia lub zdrowia dzwoń na numer alarmowy 112;</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w przypadku niebezpieczeństwa natychmiast przemieść się na wyżej położone tereny;</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jeśli posiadasz telefon komórkowy, miej go zawsze przy sobie i zadbaj, aby bateria była naładowana;</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włącz radioodbiornik zasilany bateriami na częstotliwość lokalnej stacji radiowej, aby uzyskać najnowsze informacje o sytuacji i sposobach postępowania;</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przygotuj się do ewentualnej ewakuacji pamiętając o tym, że osoby dorosłe powinny mieć przy sobie nie więcej niż 50 kg bagażu (do 20 kg na osobę);</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miej przy sobie apteczkę pierwszej pomocy i niezbędne, używane przez domowników leki, niezbędny zapas jedzenia i wody pitnej, ciepłe ubrania, śpiwory i koce (zgromadzone w górnych partiach domu lub mieszkania);</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nie używaj wody ze studni ani wody gruntowej, ponieważ może być ona skażona.</w:t>
      </w:r>
    </w:p>
    <w:p w:rsidR="00A350F4" w:rsidRPr="00A350F4" w:rsidRDefault="00A350F4" w:rsidP="00A350F4">
      <w:pPr>
        <w:spacing w:beforeAutospacing="1" w:after="0" w:afterAutospacing="1" w:line="240" w:lineRule="auto"/>
        <w:ind w:left="720"/>
        <w:rPr>
          <w:rFonts w:ascii="Times New Roman" w:eastAsia="Times New Roman" w:hAnsi="Times New Roman" w:cs="Times New Roman"/>
          <w:sz w:val="24"/>
          <w:szCs w:val="24"/>
          <w:lang w:eastAsia="pl-PL"/>
        </w:rPr>
      </w:pPr>
      <w:r w:rsidRPr="00A350F4">
        <w:rPr>
          <w:rFonts w:ascii="Times New Roman" w:eastAsia="Times New Roman" w:hAnsi="Times New Roman" w:cs="Times New Roman"/>
          <w:noProof/>
          <w:sz w:val="24"/>
          <w:szCs w:val="24"/>
          <w:lang w:eastAsia="pl-PL"/>
        </w:rPr>
        <w:lastRenderedPageBreak/>
        <w:drawing>
          <wp:inline distT="0" distB="0" distL="0" distR="0" wp14:anchorId="3258776C" wp14:editId="49AB55F3">
            <wp:extent cx="5600700" cy="4143375"/>
            <wp:effectExtent l="0" t="0" r="0" b="9525"/>
            <wp:docPr id="1" name="Obraz 1" descr="http://www.komunikaty.tvp.pl/bundles/timeteoportal/images/powod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komunikaty.tvp.pl/bundles/timeteoportal/images/powodz.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0700" cy="4143375"/>
                    </a:xfrm>
                    <a:prstGeom prst="rect">
                      <a:avLst/>
                    </a:prstGeom>
                    <a:noFill/>
                    <a:ln>
                      <a:noFill/>
                    </a:ln>
                  </pic:spPr>
                </pic:pic>
              </a:graphicData>
            </a:graphic>
          </wp:inline>
        </w:drawing>
      </w:r>
    </w:p>
    <w:p w:rsidR="00A350F4" w:rsidRPr="00A350F4" w:rsidRDefault="00A350F4" w:rsidP="00A350F4">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 xml:space="preserve">Ewakuacja </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w przypadku nakazu opuszczenia domu wydanego przez miejscowe władze (starosta, wójt, burmistrz, prezydent miasta) lub służby, zrób to natychmiast;</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stosuj się do poleceń wydawanych przez prowadzących ewakuację;</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przed opuszczeniem domu, dzieciom znajdującym się pod Twoją opieką przypnij do ubrań karteczkę z ich imieniem i nazwiskiem oraz kontaktem do ich opiekunów;</w:t>
      </w:r>
    </w:p>
    <w:p w:rsidR="00A350F4" w:rsidRP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pamiętaj, aby zabrać ze sobą przygotowane wcześniej rzeczy (niezbędne leki używane przez domowników, ważne dokumenty, kosztowności, pieniądze, telefon komórkowy itp.), przy czym bagaż nie może przekraczać w sumie 50 kg (do 20 kg na osobę);</w:t>
      </w:r>
    </w:p>
    <w:p w:rsidR="00A350F4" w:rsidRDefault="00A350F4" w:rsidP="00A350F4">
      <w:pPr>
        <w:numPr>
          <w:ilvl w:val="1"/>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zarejestruj się w punkcie ewidencyjnym - w ten sposób łatwiej odnajdzie cię rodzina.</w:t>
      </w:r>
    </w:p>
    <w:p w:rsidR="00A350F4" w:rsidRDefault="00A350F4" w:rsidP="00A350F4">
      <w:pPr>
        <w:spacing w:before="100" w:beforeAutospacing="1" w:after="100" w:afterAutospacing="1" w:line="240" w:lineRule="auto"/>
        <w:ind w:left="1440"/>
        <w:rPr>
          <w:rFonts w:ascii="Times New Roman" w:eastAsia="Times New Roman" w:hAnsi="Times New Roman" w:cs="Times New Roman"/>
          <w:sz w:val="24"/>
          <w:szCs w:val="24"/>
          <w:lang w:eastAsia="pl-PL"/>
        </w:rPr>
      </w:pPr>
    </w:p>
    <w:p w:rsidR="00A350F4" w:rsidRPr="00A350F4" w:rsidRDefault="00A350F4" w:rsidP="00A350F4">
      <w:pPr>
        <w:numPr>
          <w:ilvl w:val="0"/>
          <w:numId w:val="2"/>
        </w:numPr>
        <w:spacing w:before="100" w:beforeAutospacing="1" w:after="100" w:afterAutospacing="1" w:line="240" w:lineRule="auto"/>
        <w:rPr>
          <w:rFonts w:ascii="Times New Roman" w:eastAsia="Times New Roman" w:hAnsi="Times New Roman" w:cs="Times New Roman"/>
          <w:b/>
          <w:sz w:val="24"/>
          <w:szCs w:val="24"/>
          <w:lang w:eastAsia="pl-PL"/>
        </w:rPr>
      </w:pPr>
      <w:r w:rsidRPr="00A350F4">
        <w:rPr>
          <w:rFonts w:ascii="Times New Roman" w:eastAsia="Times New Roman" w:hAnsi="Times New Roman" w:cs="Times New Roman"/>
          <w:b/>
          <w:sz w:val="24"/>
          <w:szCs w:val="24"/>
          <w:lang w:eastAsia="pl-PL"/>
        </w:rPr>
        <w:t xml:space="preserve">Działania po </w:t>
      </w:r>
      <w:r w:rsidRPr="00A350F4">
        <w:rPr>
          <w:rFonts w:ascii="Times New Roman" w:eastAsia="Times New Roman" w:hAnsi="Times New Roman" w:cs="Times New Roman"/>
          <w:b/>
          <w:sz w:val="24"/>
          <w:szCs w:val="24"/>
          <w:lang w:eastAsia="pl-PL"/>
        </w:rPr>
        <w:t xml:space="preserve">powodzi </w:t>
      </w:r>
      <w:bookmarkStart w:id="0" w:name="_GoBack"/>
      <w:bookmarkEnd w:id="0"/>
    </w:p>
    <w:p w:rsidR="00A350F4" w:rsidRPr="00A350F4" w:rsidRDefault="00A350F4" w:rsidP="00A350F4">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słuchaj komunikatów radiowych i telewizyjnych, nie wracaj do domu, dopóki władze nie ogłoszą, że jest to bezpieczne oraz nie zostanie przywrócone zaopatrzenie w wodę pitną, usprawniony system kanalizacji i usunięte odpady;</w:t>
      </w:r>
    </w:p>
    <w:p w:rsidR="00A350F4" w:rsidRPr="00A350F4" w:rsidRDefault="00A350F4" w:rsidP="00A350F4">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jak najdłużej pozostań poza zasięgiem wód powodziowych, sprawdź fundamenty domu czy nie ma pęknięć lub innych uszkodzeń, upewnij się, że budynek nie grozi zawaleniem, a w przypadku wątpliwości zgłoś to do nadzoru budowlanego, władz samorządowych i do ubezpieczyciela;</w:t>
      </w:r>
    </w:p>
    <w:p w:rsidR="00A350F4" w:rsidRPr="00A350F4" w:rsidRDefault="00A350F4" w:rsidP="00A350F4">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lastRenderedPageBreak/>
        <w:t>sprawdź instalację elektryczną i gazową, korzystając ze specjalistycznej pomocy;</w:t>
      </w:r>
    </w:p>
    <w:p w:rsidR="00A350F4" w:rsidRPr="00A350F4" w:rsidRDefault="00A350F4" w:rsidP="00A350F4">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jeżeli twój majątek był ubezpieczony, jak najszybciej skontaktuj się z ubezpieczycielem i dowiedz się, jakie działania musisz podjąć, by uzyskać odszkodowanie. Szybkie zgłoszenie pozwoli zaplanować likwidację szkód. Powodzianie mogą liczyć na zaliczki, które pozwolą im na zakup sprzętu niezbędnego do zabezpieczenia zniszczonych budynków. Jeśli to możliwe, przed przystąpieniem do usuwania skutków powodzi zrób zdjęcia lub zapis wideo uszkodzeń. Materiał ten pomoże udokumentować straty przy ubieganiu się o odszkodowanie;</w:t>
      </w:r>
    </w:p>
    <w:p w:rsidR="00A350F4" w:rsidRPr="00A350F4" w:rsidRDefault="00A350F4" w:rsidP="00A350F4">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zgłoś się po pomoc finansową do gminnego lub miejskiego ośrodka pomocy społecznej. Zasiłek ten jest przeznaczony na pokrycie kosztów zakupu żywności, leków, opału, odzieży, niezbędnych przedmiotów użytku domowego. Szczegóły na temat pomocy uzyskasz u swojego sołtysa lub w urzędzie gminy;</w:t>
      </w:r>
    </w:p>
    <w:p w:rsidR="00A350F4" w:rsidRPr="00A350F4" w:rsidRDefault="00A350F4" w:rsidP="00A350F4">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jeśli to możliwe, włącz się do pomocy w usuwaniu skutków powodzi;</w:t>
      </w:r>
    </w:p>
    <w:p w:rsidR="00A350F4" w:rsidRPr="00A350F4" w:rsidRDefault="00A350F4" w:rsidP="00A350F4">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zalane pomieszczenia zdezynfekuj, wywietrz, wysusz i odmaluj (szczególnie jeśli przechowujesz w nich żywność, przygotowujesz posiłki lub jeżeli przebywają w nich dzieci). Meble odsuń od ścian na co najmniej 20 cm i podnieś minimum 5 cm od podłogi;</w:t>
      </w:r>
    </w:p>
    <w:p w:rsidR="00A350F4" w:rsidRPr="00A350F4" w:rsidRDefault="00A350F4" w:rsidP="00A350F4">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A350F4">
        <w:rPr>
          <w:rFonts w:ascii="Times New Roman" w:eastAsia="Times New Roman" w:hAnsi="Times New Roman" w:cs="Times New Roman"/>
          <w:sz w:val="24"/>
          <w:szCs w:val="24"/>
          <w:lang w:eastAsia="pl-PL"/>
        </w:rPr>
        <w:t>wyrzuć całą żywność, która miała kontakt z wodą powodziową, a do celów spożywczych używaj tylko wody butelkowanej lub dowożonej beczkowozami przeznaczonymi do wody pitnej.</w:t>
      </w:r>
    </w:p>
    <w:p w:rsidR="00A350F4" w:rsidRPr="00A350F4" w:rsidRDefault="00A350F4" w:rsidP="00A350F4">
      <w:pPr>
        <w:spacing w:after="0" w:line="240" w:lineRule="auto"/>
        <w:rPr>
          <w:rFonts w:ascii="Times New Roman" w:eastAsia="Times New Roman" w:hAnsi="Times New Roman" w:cs="Times New Roman"/>
          <w:sz w:val="24"/>
          <w:szCs w:val="24"/>
          <w:lang w:eastAsia="pl-PL"/>
        </w:rPr>
      </w:pPr>
    </w:p>
    <w:p w:rsidR="00A350F4" w:rsidRPr="00A350F4" w:rsidRDefault="00A350F4" w:rsidP="00A350F4">
      <w:pPr>
        <w:spacing w:before="100" w:beforeAutospacing="1" w:after="100" w:afterAutospacing="1" w:line="240" w:lineRule="auto"/>
        <w:ind w:left="720"/>
        <w:rPr>
          <w:rFonts w:ascii="Times New Roman" w:eastAsia="Times New Roman" w:hAnsi="Times New Roman" w:cs="Times New Roman"/>
          <w:sz w:val="24"/>
          <w:szCs w:val="24"/>
          <w:lang w:eastAsia="pl-PL"/>
        </w:rPr>
      </w:pPr>
    </w:p>
    <w:p w:rsidR="004C5D92" w:rsidRDefault="004C5D92"/>
    <w:sectPr w:rsidR="004C5D9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360DB3"/>
    <w:multiLevelType w:val="multilevel"/>
    <w:tmpl w:val="9990D00C"/>
    <w:lvl w:ilvl="0">
      <w:start w:val="1"/>
      <w:numFmt w:val="bullet"/>
      <w:lvlText w:val="o"/>
      <w:lvlJc w:val="left"/>
      <w:pPr>
        <w:tabs>
          <w:tab w:val="num" w:pos="1440"/>
        </w:tabs>
        <w:ind w:left="1440" w:hanging="360"/>
      </w:pPr>
      <w:rPr>
        <w:rFonts w:ascii="Courier New" w:hAnsi="Courier New" w:cs="Courier New"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
    <w:nsid w:val="3A7612E6"/>
    <w:multiLevelType w:val="multilevel"/>
    <w:tmpl w:val="8AB24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2806C9B"/>
    <w:multiLevelType w:val="multilevel"/>
    <w:tmpl w:val="A7749C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3AE7638"/>
    <w:multiLevelType w:val="multilevel"/>
    <w:tmpl w:val="370298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8ED"/>
    <w:rsid w:val="004C5D92"/>
    <w:rsid w:val="00A350F4"/>
    <w:rsid w:val="00C158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017C2D-5C65-4779-88AE-A73E475E4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A350F4"/>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A350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9695517">
      <w:bodyDiv w:val="1"/>
      <w:marLeft w:val="0"/>
      <w:marRight w:val="0"/>
      <w:marTop w:val="0"/>
      <w:marBottom w:val="0"/>
      <w:divBdr>
        <w:top w:val="none" w:sz="0" w:space="0" w:color="auto"/>
        <w:left w:val="none" w:sz="0" w:space="0" w:color="auto"/>
        <w:bottom w:val="none" w:sz="0" w:space="0" w:color="auto"/>
        <w:right w:val="none" w:sz="0" w:space="0" w:color="auto"/>
      </w:divBdr>
      <w:divsChild>
        <w:div w:id="1541698259">
          <w:marLeft w:val="0"/>
          <w:marRight w:val="0"/>
          <w:marTop w:val="0"/>
          <w:marBottom w:val="0"/>
          <w:divBdr>
            <w:top w:val="none" w:sz="0" w:space="0" w:color="auto"/>
            <w:left w:val="none" w:sz="0" w:space="0" w:color="auto"/>
            <w:bottom w:val="none" w:sz="0" w:space="0" w:color="auto"/>
            <w:right w:val="none" w:sz="0" w:space="0" w:color="auto"/>
          </w:divBdr>
          <w:divsChild>
            <w:div w:id="2131849670">
              <w:marLeft w:val="0"/>
              <w:marRight w:val="0"/>
              <w:marTop w:val="0"/>
              <w:marBottom w:val="0"/>
              <w:divBdr>
                <w:top w:val="none" w:sz="0" w:space="0" w:color="auto"/>
                <w:left w:val="none" w:sz="0" w:space="0" w:color="auto"/>
                <w:bottom w:val="none" w:sz="0" w:space="0" w:color="auto"/>
                <w:right w:val="none" w:sz="0" w:space="0" w:color="auto"/>
              </w:divBdr>
              <w:divsChild>
                <w:div w:id="1792439531">
                  <w:marLeft w:val="0"/>
                  <w:marRight w:val="0"/>
                  <w:marTop w:val="0"/>
                  <w:marBottom w:val="0"/>
                  <w:divBdr>
                    <w:top w:val="none" w:sz="0" w:space="0" w:color="auto"/>
                    <w:left w:val="none" w:sz="0" w:space="0" w:color="auto"/>
                    <w:bottom w:val="none" w:sz="0" w:space="0" w:color="auto"/>
                    <w:right w:val="none" w:sz="0" w:space="0" w:color="auto"/>
                  </w:divBdr>
                  <w:divsChild>
                    <w:div w:id="624233856">
                      <w:marLeft w:val="0"/>
                      <w:marRight w:val="0"/>
                      <w:marTop w:val="0"/>
                      <w:marBottom w:val="0"/>
                      <w:divBdr>
                        <w:top w:val="none" w:sz="0" w:space="0" w:color="auto"/>
                        <w:left w:val="none" w:sz="0" w:space="0" w:color="auto"/>
                        <w:bottom w:val="none" w:sz="0" w:space="0" w:color="auto"/>
                        <w:right w:val="none" w:sz="0" w:space="0" w:color="auto"/>
                      </w:divBdr>
                      <w:divsChild>
                        <w:div w:id="864441214">
                          <w:marLeft w:val="0"/>
                          <w:marRight w:val="0"/>
                          <w:marTop w:val="0"/>
                          <w:marBottom w:val="0"/>
                          <w:divBdr>
                            <w:top w:val="none" w:sz="0" w:space="0" w:color="auto"/>
                            <w:left w:val="none" w:sz="0" w:space="0" w:color="auto"/>
                            <w:bottom w:val="none" w:sz="0" w:space="0" w:color="auto"/>
                            <w:right w:val="none" w:sz="0" w:space="0" w:color="auto"/>
                          </w:divBdr>
                          <w:divsChild>
                            <w:div w:id="179490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5703299">
      <w:bodyDiv w:val="1"/>
      <w:marLeft w:val="0"/>
      <w:marRight w:val="0"/>
      <w:marTop w:val="0"/>
      <w:marBottom w:val="0"/>
      <w:divBdr>
        <w:top w:val="none" w:sz="0" w:space="0" w:color="auto"/>
        <w:left w:val="none" w:sz="0" w:space="0" w:color="auto"/>
        <w:bottom w:val="none" w:sz="0" w:space="0" w:color="auto"/>
        <w:right w:val="none" w:sz="0" w:space="0" w:color="auto"/>
      </w:divBdr>
      <w:divsChild>
        <w:div w:id="1700161582">
          <w:marLeft w:val="0"/>
          <w:marRight w:val="0"/>
          <w:marTop w:val="0"/>
          <w:marBottom w:val="0"/>
          <w:divBdr>
            <w:top w:val="none" w:sz="0" w:space="0" w:color="auto"/>
            <w:left w:val="none" w:sz="0" w:space="0" w:color="auto"/>
            <w:bottom w:val="none" w:sz="0" w:space="0" w:color="auto"/>
            <w:right w:val="none" w:sz="0" w:space="0" w:color="auto"/>
          </w:divBdr>
          <w:divsChild>
            <w:div w:id="310863702">
              <w:marLeft w:val="0"/>
              <w:marRight w:val="0"/>
              <w:marTop w:val="0"/>
              <w:marBottom w:val="0"/>
              <w:divBdr>
                <w:top w:val="none" w:sz="0" w:space="0" w:color="auto"/>
                <w:left w:val="none" w:sz="0" w:space="0" w:color="auto"/>
                <w:bottom w:val="none" w:sz="0" w:space="0" w:color="auto"/>
                <w:right w:val="none" w:sz="0" w:space="0" w:color="auto"/>
              </w:divBdr>
              <w:divsChild>
                <w:div w:id="15012319">
                  <w:marLeft w:val="0"/>
                  <w:marRight w:val="0"/>
                  <w:marTop w:val="0"/>
                  <w:marBottom w:val="0"/>
                  <w:divBdr>
                    <w:top w:val="none" w:sz="0" w:space="0" w:color="auto"/>
                    <w:left w:val="none" w:sz="0" w:space="0" w:color="auto"/>
                    <w:bottom w:val="none" w:sz="0" w:space="0" w:color="auto"/>
                    <w:right w:val="none" w:sz="0" w:space="0" w:color="auto"/>
                  </w:divBdr>
                  <w:divsChild>
                    <w:div w:id="1983272269">
                      <w:marLeft w:val="0"/>
                      <w:marRight w:val="0"/>
                      <w:marTop w:val="0"/>
                      <w:marBottom w:val="0"/>
                      <w:divBdr>
                        <w:top w:val="none" w:sz="0" w:space="0" w:color="auto"/>
                        <w:left w:val="none" w:sz="0" w:space="0" w:color="auto"/>
                        <w:bottom w:val="none" w:sz="0" w:space="0" w:color="auto"/>
                        <w:right w:val="none" w:sz="0" w:space="0" w:color="auto"/>
                      </w:divBdr>
                      <w:divsChild>
                        <w:div w:id="1905411764">
                          <w:marLeft w:val="0"/>
                          <w:marRight w:val="0"/>
                          <w:marTop w:val="0"/>
                          <w:marBottom w:val="0"/>
                          <w:divBdr>
                            <w:top w:val="none" w:sz="0" w:space="0" w:color="auto"/>
                            <w:left w:val="none" w:sz="0" w:space="0" w:color="auto"/>
                            <w:bottom w:val="none" w:sz="0" w:space="0" w:color="auto"/>
                            <w:right w:val="none" w:sz="0" w:space="0" w:color="auto"/>
                          </w:divBdr>
                          <w:divsChild>
                            <w:div w:id="71146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4762245">
      <w:bodyDiv w:val="1"/>
      <w:marLeft w:val="0"/>
      <w:marRight w:val="0"/>
      <w:marTop w:val="0"/>
      <w:marBottom w:val="0"/>
      <w:divBdr>
        <w:top w:val="none" w:sz="0" w:space="0" w:color="auto"/>
        <w:left w:val="none" w:sz="0" w:space="0" w:color="auto"/>
        <w:bottom w:val="none" w:sz="0" w:space="0" w:color="auto"/>
        <w:right w:val="none" w:sz="0" w:space="0" w:color="auto"/>
      </w:divBdr>
      <w:divsChild>
        <w:div w:id="1291089037">
          <w:marLeft w:val="0"/>
          <w:marRight w:val="0"/>
          <w:marTop w:val="0"/>
          <w:marBottom w:val="0"/>
          <w:divBdr>
            <w:top w:val="none" w:sz="0" w:space="0" w:color="auto"/>
            <w:left w:val="none" w:sz="0" w:space="0" w:color="auto"/>
            <w:bottom w:val="none" w:sz="0" w:space="0" w:color="auto"/>
            <w:right w:val="none" w:sz="0" w:space="0" w:color="auto"/>
          </w:divBdr>
          <w:divsChild>
            <w:div w:id="495464653">
              <w:marLeft w:val="0"/>
              <w:marRight w:val="0"/>
              <w:marTop w:val="0"/>
              <w:marBottom w:val="0"/>
              <w:divBdr>
                <w:top w:val="none" w:sz="0" w:space="0" w:color="auto"/>
                <w:left w:val="none" w:sz="0" w:space="0" w:color="auto"/>
                <w:bottom w:val="none" w:sz="0" w:space="0" w:color="auto"/>
                <w:right w:val="none" w:sz="0" w:space="0" w:color="auto"/>
              </w:divBdr>
              <w:divsChild>
                <w:div w:id="1720519598">
                  <w:marLeft w:val="0"/>
                  <w:marRight w:val="0"/>
                  <w:marTop w:val="0"/>
                  <w:marBottom w:val="0"/>
                  <w:divBdr>
                    <w:top w:val="none" w:sz="0" w:space="0" w:color="auto"/>
                    <w:left w:val="none" w:sz="0" w:space="0" w:color="auto"/>
                    <w:bottom w:val="none" w:sz="0" w:space="0" w:color="auto"/>
                    <w:right w:val="none" w:sz="0" w:space="0" w:color="auto"/>
                  </w:divBdr>
                  <w:divsChild>
                    <w:div w:id="58787930">
                      <w:marLeft w:val="0"/>
                      <w:marRight w:val="0"/>
                      <w:marTop w:val="0"/>
                      <w:marBottom w:val="0"/>
                      <w:divBdr>
                        <w:top w:val="none" w:sz="0" w:space="0" w:color="auto"/>
                        <w:left w:val="none" w:sz="0" w:space="0" w:color="auto"/>
                        <w:bottom w:val="none" w:sz="0" w:space="0" w:color="auto"/>
                        <w:right w:val="none" w:sz="0" w:space="0" w:color="auto"/>
                      </w:divBdr>
                      <w:divsChild>
                        <w:div w:id="1455634206">
                          <w:marLeft w:val="0"/>
                          <w:marRight w:val="0"/>
                          <w:marTop w:val="0"/>
                          <w:marBottom w:val="0"/>
                          <w:divBdr>
                            <w:top w:val="none" w:sz="0" w:space="0" w:color="auto"/>
                            <w:left w:val="none" w:sz="0" w:space="0" w:color="auto"/>
                            <w:bottom w:val="none" w:sz="0" w:space="0" w:color="auto"/>
                            <w:right w:val="none" w:sz="0" w:space="0" w:color="auto"/>
                          </w:divBdr>
                          <w:divsChild>
                            <w:div w:id="204389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godynka.pl/" TargetMode="External"/><Relationship Id="rId3" Type="http://schemas.openxmlformats.org/officeDocument/2006/relationships/settings" Target="settings.xml"/><Relationship Id="rId7" Type="http://schemas.openxmlformats.org/officeDocument/2006/relationships/hyperlink" Target="http://www.straz.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rcb.gov.pl/" TargetMode="External"/><Relationship Id="rId11" Type="http://schemas.openxmlformats.org/officeDocument/2006/relationships/theme" Target="theme/theme1.xml"/><Relationship Id="rId5" Type="http://schemas.openxmlformats.org/officeDocument/2006/relationships/hyperlink" Target="http://www.kzgw.gov.pl/files/file/Pliki_do_pobrania/RPP_2013.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1084</Words>
  <Characters>6507</Characters>
  <Application>Microsoft Office Word</Application>
  <DocSecurity>0</DocSecurity>
  <Lines>54</Lines>
  <Paragraphs>15</Paragraphs>
  <ScaleCrop>false</ScaleCrop>
  <Company>Microsoft</Company>
  <LinksUpToDate>false</LinksUpToDate>
  <CharactersWithSpaces>7576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Radecki Wojciech</dc:creator>
  <cp:keywords/>
  <dc:description/>
  <cp:lastModifiedBy>Radecki Wojciech</cp:lastModifiedBy>
  <cp:revision>2</cp:revision>
  <dcterms:created xsi:type="dcterms:W3CDTF">2014-05-14T14:06:00Z</dcterms:created>
  <dcterms:modified xsi:type="dcterms:W3CDTF">2014-05-14T14:09:00Z</dcterms:modified>
</cp:coreProperties>
</file>