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06" w:rsidRDefault="00056706" w:rsidP="00056706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056706">
        <w:rPr>
          <w:rFonts w:ascii="Times New Roman" w:hAnsi="Times New Roman" w:cs="Times New Roman"/>
        </w:rPr>
        <w:t>Załącznik Nr 1</w:t>
      </w:r>
      <w:r>
        <w:rPr>
          <w:rFonts w:ascii="Times New Roman" w:hAnsi="Times New Roman" w:cs="Times New Roman"/>
        </w:rPr>
        <w:t xml:space="preserve"> </w:t>
      </w:r>
    </w:p>
    <w:p w:rsidR="00056706" w:rsidRDefault="00056706" w:rsidP="00056706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056706">
        <w:rPr>
          <w:rFonts w:ascii="Times New Roman" w:hAnsi="Times New Roman" w:cs="Times New Roman"/>
        </w:rPr>
        <w:t>do zarządzenia Nr 102</w:t>
      </w:r>
      <w:r>
        <w:rPr>
          <w:rFonts w:ascii="Times New Roman" w:hAnsi="Times New Roman" w:cs="Times New Roman"/>
        </w:rPr>
        <w:t xml:space="preserve"> </w:t>
      </w:r>
    </w:p>
    <w:p w:rsidR="00056706" w:rsidRPr="00056706" w:rsidRDefault="00056706" w:rsidP="00056706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056706">
        <w:rPr>
          <w:rFonts w:ascii="Times New Roman" w:hAnsi="Times New Roman" w:cs="Times New Roman"/>
        </w:rPr>
        <w:t>z dnia 03 listopada 2026 r.</w:t>
      </w: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PROGRAM ROZWOJU REHABILITACJI W GMINIE BIAŁY BÓR NA 2027 ROK</w:t>
      </w: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Wprowadzenie </w:t>
      </w:r>
    </w:p>
    <w:p w:rsidR="00056706" w:rsidRDefault="00056706" w:rsidP="00056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Biały Bór, zgodnie z założeniami „Strategii Rozwiązywania Problemów Społecznych gminy Biały Bór na lata 2021 – 2027” od 2014 roku kontynuuje działania na rzecz ochrony zdrowia, przygotowując każdego roku Program Rozwoju Rehabilitacji, tak aby zaspokoić potrzeby rehabilitacyjne mieszkańców gminy. </w:t>
      </w:r>
    </w:p>
    <w:p w:rsidR="00056706" w:rsidRDefault="00056706" w:rsidP="00056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6706" w:rsidRDefault="00056706" w:rsidP="00056706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Założeniem programu jest objęcie nim mieszkańców gminy Biały Bór. Program działa uzupełniająco wobec rehabilitacji objętej finansowaniem z Narodowego Funduszu Zdrowia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ramach powszechnego ubezpieczenia zdrowotnego.</w:t>
      </w: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Cel</w:t>
      </w:r>
      <w:proofErr w:type="spellEnd"/>
      <w:r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zapewnianie mieszkańcom gminy kompleksowej rehabilitacji, jak najbliżej miejsca zamieszkania:</w:t>
      </w:r>
    </w:p>
    <w:p w:rsidR="00056706" w:rsidRDefault="00056706" w:rsidP="0005670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Kinezyterapia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jest priorytetem w ogólnej rehabilitacji osób z różnymi dolegliwościami. Umożliwia prowadzenia ćwiczeń usprawniających, które oddziałują na cały organizm i mogą poprawić ogólną sprawności poprzez oddziaływanie na wszystkie układy (mięśniowy, kostny, oddechowy, krążenia); korygujące wady postawy, jak i wiele innych zmian współistniejących; relaksacyjne, oddechowe itd. Sala gimnastyczna wyposażona jest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sposób kompleksowy, dzięki czemu prowadzone zajęcia pozwalają na usprawnienie pacjentów.</w:t>
      </w:r>
    </w:p>
    <w:p w:rsidR="00056706" w:rsidRDefault="00056706" w:rsidP="00056706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Przyrządy i przybory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(lustra, drabinki gimnastyczne, materace gimnastyczne, zestawy do ćwiczeń korekcyjnych, woreczki, gumy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Thera-band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piłeczki, hula-hop, różnej wielkości piłki gumowe, laski gimnastyczne, skakanki i wiele innych  przedmiotów), znajdujące się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sprzęcie rehabilitacyjnym umożliwiają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kombinacjęz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różnymi grupami wiekowymi zaczynając od najmłodszych pacjentów, poprzez młodzież, a kończąc na dorosłych.</w:t>
      </w:r>
    </w:p>
    <w:p w:rsidR="00056706" w:rsidRDefault="00056706" w:rsidP="0005670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Sala do kinezyterapii wyposażona w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UGUL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czyli Uniwersalny Gabinet Usprawniania Leczniczego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umożliwia prowadzenie gimnastyki leczniczej w specjalnie stworzonych warunkach. Znajduje to szeroką liczbę zastosowań, gdyż można w nim wykonywać ćwiczenia czynne w odciążeniu, czynne w odciążeniu z oporem,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samowspomagane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wiele innych. Sala rehabilitacyjna dodatkowo wyposażona jest w sprzęt: rotory do ćwiczeń kończyn górnych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 dolnych, stoliki do ćwiczeń manualnych, fotel do ćwiczeń oporowych kończyn dolnych, ergometr. </w:t>
      </w:r>
    </w:p>
    <w:p w:rsidR="00056706" w:rsidRDefault="00056706" w:rsidP="0005670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Dodatkowo sala do fizykoterapii działa wspomagająco w kompleksowym leczeniu pacjenta. Wyposażona jest w przyrządy do elektroterapii (Galwanizacja, Jonoforeza, Prądy diadynamiczne wg Bernarda, Prądy interferencyjne wg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Nemeca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Prądy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Trauberta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sono terapii (ultradźwięki), magnetoterapii (pole magnetyczne),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terapulsu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światłoterapii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(Sollux)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 laseroterapii (laser). W zależności od rodzaju schorzenia fizykoterapia stanowi element leczenia podstawowego bądź też leczenia uzupełniającego. </w:t>
      </w:r>
    </w:p>
    <w:p w:rsidR="00056706" w:rsidRDefault="00056706" w:rsidP="0005670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Salą, którą dysponuje poradnia rehabilitacyjna realizująca zadania w zakresie prowadzenia wieloletniego programu rozwoju rehabilitacji w Białym Borze jest salą do wykonywania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masaży leczniczych. Tutaj bodźcem jest oddziaływanie mechaniczne terapeuty przy jednoczesnej bierności ruchowej pacjenta. Zastosowanie tych zabiegów fizjoterapeutycznych ma za zadanie wywołanie w odpowiedzi na nie reakcji biochemicznych, które przyśpieszą proces leczenia oraz odzyskiwania siły i sprawności przez organizm. Masaże i inne działania </w:t>
      </w:r>
      <w:r>
        <w:rPr>
          <w:rFonts w:ascii="Times New Roman" w:hAnsi="Times New Roman" w:cs="Times New Roman"/>
          <w:sz w:val="24"/>
          <w:szCs w:val="24"/>
        </w:rPr>
        <w:br/>
        <w:t xml:space="preserve">o charakterze mechanicznym wpływają na wzrost siły i sprawności mięśni, nerwów i stawów. Rehabilitacja tego typu wykorzystywana jest do przywracania sprawności narządów ruchu, układu nerwowego, układu pokarmowego, oddechowego i wielu innych. Są one stosowane </w:t>
      </w:r>
      <w:r>
        <w:rPr>
          <w:rFonts w:ascii="Times New Roman" w:hAnsi="Times New Roman" w:cs="Times New Roman"/>
          <w:sz w:val="24"/>
          <w:szCs w:val="24"/>
        </w:rPr>
        <w:br/>
        <w:t>w przypadku powrotu do zdrowia po ciężkich złamaniach kończyn lub chorobach, jako pomocy osobom niepełnosprawnym w normalnym funkcjonowaniu w społeczeństwie lub też czysto profilaktycznie w przypadku osób zdrowych i sprawnych fizycznie.</w:t>
      </w: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706" w:rsidRDefault="00056706" w:rsidP="0005670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Cel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Plany i 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rozwój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działań usprawniająco - rehabilitacyjnych na terenie gminy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  <w:t>Biały Bór:</w:t>
      </w:r>
    </w:p>
    <w:p w:rsidR="00056706" w:rsidRDefault="00056706" w:rsidP="0005670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Gimnastyka Trzeciego Wieku</w:t>
      </w:r>
      <w:r>
        <w:rPr>
          <w:rFonts w:ascii="Times New Roman" w:hAnsi="Times New Roman" w:cs="Times New Roman"/>
          <w:sz w:val="24"/>
          <w:szCs w:val="24"/>
        </w:rPr>
        <w:t xml:space="preserve"> -  Widzimy dużą potrzebę realizacji zajęć przeznaczonych dla osób w „złotym wieku”, które chcą długo cieszyć się dobrym zdrowiem. Obejmują one ćwiczenia, które: 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poprawiają koordynację i równowagę,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kształtują prawidłową postawę, 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wzmacniają mięśnie, 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zwiększają elastyczność ciała,  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zmniejszają bóle kręgosłupa i stawów,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zbawiennie wpływają na układ krążeniowo – oddechowy, 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elementy </w:t>
      </w:r>
      <w:proofErr w:type="spellStart"/>
      <w:r>
        <w:rPr>
          <w:rFonts w:ascii="Times New Roman" w:hAnsi="Times New Roman" w:cs="Times New Roman"/>
          <w:sz w:val="24"/>
          <w:szCs w:val="24"/>
        </w:rPr>
        <w:t>callaneticsu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(wybiórcze modelowanie poszczególnych partii mięśniowych), </w:t>
      </w:r>
    </w:p>
    <w:p w:rsidR="00056706" w:rsidRDefault="00056706" w:rsidP="00056706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ćwiczenia prowadzone przy muzyce relaksującej.</w:t>
      </w:r>
    </w:p>
    <w:p w:rsidR="00056706" w:rsidRDefault="00056706" w:rsidP="00056706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Ćwiczenia mogą być prowadzone w salce gimnastycznej z wykorzystaniem różnych przyrządów i przyborów rehabilitacyjnych. W zależności od warunków pogodowych mogą odbywać się także spacery i marsze połączone z ćwiczeniami oddechowymi, ćwiczenia wzmacniające z wykorzystaniem ukształtowania terenu. Duży nacisk w czasie prowadzenia zajęć kładzie się na ćwiczenia oddechowe, ćwiczenia relaksacyjne, a także na kształtowanie nawyku utrzymywania prawidłowej postawy ciała, samokontroli i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autokorekcji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postawy.</w:t>
      </w:r>
    </w:p>
    <w:p w:rsidR="00056706" w:rsidRDefault="00056706" w:rsidP="0005670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Pięknie zagospodarowany teren zielony znajdujący się w parku przy ul. Nadrzecznej </w:t>
      </w:r>
      <w:r>
        <w:rPr>
          <w:rFonts w:ascii="Times New Roman" w:hAnsi="Times New Roman" w:cs="Times New Roman"/>
          <w:sz w:val="24"/>
          <w:szCs w:val="24"/>
        </w:rPr>
        <w:br/>
        <w:t>w Białym Borze oraz Otwartą Strefę Aktywności zlokalizowaną przy plaży Miejskiej można wykorzystać w okresie cieplejszym do rehabilitacji na świeżym powietrzu.</w:t>
      </w:r>
    </w:p>
    <w:p w:rsidR="00056706" w:rsidRDefault="00056706" w:rsidP="0005670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Nordicwalking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forma rekreacji polegająca na marszach ze specjalnymi kijami. </w:t>
      </w:r>
      <w:r>
        <w:rPr>
          <w:rFonts w:ascii="Times New Roman" w:hAnsi="Times New Roman" w:cs="Times New Roman"/>
          <w:sz w:val="24"/>
          <w:szCs w:val="24"/>
        </w:rPr>
        <w:br/>
        <w:t xml:space="preserve">W porównaniu do zwyczajnego marszu, </w:t>
      </w:r>
      <w:proofErr w:type="spellStart"/>
      <w:r>
        <w:rPr>
          <w:rFonts w:ascii="Times New Roman" w:hAnsi="Times New Roman" w:cs="Times New Roman"/>
          <w:sz w:val="24"/>
          <w:szCs w:val="24"/>
        </w:rPr>
        <w:t>nordicwalking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angażuje stosowanie siły do kijków </w:t>
      </w:r>
      <w:r>
        <w:rPr>
          <w:rFonts w:ascii="Times New Roman" w:hAnsi="Times New Roman" w:cs="Times New Roman"/>
          <w:sz w:val="24"/>
          <w:szCs w:val="24"/>
        </w:rPr>
        <w:br/>
        <w:t xml:space="preserve">z obu stron, dlatego osoby uprawiające </w:t>
      </w:r>
      <w:proofErr w:type="spellStart"/>
      <w:r>
        <w:rPr>
          <w:rFonts w:ascii="Times New Roman" w:hAnsi="Times New Roman" w:cs="Times New Roman"/>
          <w:sz w:val="24"/>
          <w:szCs w:val="24"/>
        </w:rPr>
        <w:t>nordicwalking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większym zakresie, choć mniej intensywnie, angażują mięśnie ciała. Mięśnie (m.in. klatki piersiowej, </w:t>
      </w:r>
      <w:proofErr w:type="spellStart"/>
      <w:r>
        <w:rPr>
          <w:rFonts w:ascii="Times New Roman" w:hAnsi="Times New Roman" w:cs="Times New Roman"/>
          <w:sz w:val="24"/>
          <w:szCs w:val="24"/>
        </w:rPr>
        <w:t>tricepsy</w:t>
      </w:r>
      <w:proofErr w:type="spellEnd"/>
      <w:r>
        <w:rPr>
          <w:rFonts w:ascii="Times New Roman" w:hAnsi="Times New Roman" w:cs="Times New Roman"/>
          <w:sz w:val="24"/>
          <w:szCs w:val="24"/>
        </w:rPr>
        <w:t>, bicepsy, ramion i brzucha) są również inaczej stymulowane niż w zwykłym marszu.</w:t>
      </w:r>
    </w:p>
    <w:p w:rsidR="00056706" w:rsidRDefault="00056706" w:rsidP="00056706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prowadzi do większego ich wzmocnienia niż przy zwyczajnym chodzeniu czy joggingu. Szczególnie:</w:t>
      </w:r>
    </w:p>
    <w:p w:rsidR="00056706" w:rsidRDefault="00056706" w:rsidP="00056706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rozwija się siła i wytrzymałość ramion,</w:t>
      </w:r>
    </w:p>
    <w:p w:rsidR="00056706" w:rsidRDefault="00056706" w:rsidP="00056706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łatwość wchodzenia na wzgórza,   </w:t>
      </w:r>
    </w:p>
    <w:p w:rsidR="00056706" w:rsidRDefault="00056706" w:rsidP="00056706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spala się więcej kalorii niż przy normalnym chodzeniu,    </w:t>
      </w:r>
    </w:p>
    <w:p w:rsidR="00056706" w:rsidRDefault="00056706" w:rsidP="00056706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zwiększa się stabilność przy chodzeniu z kijkami,</w:t>
      </w:r>
    </w:p>
    <w:p w:rsidR="00056706" w:rsidRDefault="00056706" w:rsidP="00056706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 mniejszy nacisk na piszczele, kolana, biodra i plecy co daje korzyści dla osób z ranami i nie dość silnymi mięśniami,</w:t>
      </w:r>
    </w:p>
    <w:p w:rsidR="00056706" w:rsidRDefault="00056706" w:rsidP="00056706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odciążone są stawy, co jest szczególnie ważne dla osób starszych.</w:t>
      </w:r>
    </w:p>
    <w:p w:rsidR="00056706" w:rsidRDefault="00056706" w:rsidP="00056706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Ważnym czynnikiem jest możliwość uprawiania tego sportu w zasadzie przez każdego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bez względu na wiek czy kondycję fizyczną. </w:t>
      </w:r>
    </w:p>
    <w:p w:rsidR="00056706" w:rsidRDefault="00056706" w:rsidP="0005670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W przyszłości pożądanym elementem byłoby wykorzystanie okolicznych stadnin koni </w:t>
      </w:r>
      <w:r>
        <w:rPr>
          <w:rFonts w:ascii="Times New Roman" w:hAnsi="Times New Roman" w:cs="Times New Roman"/>
          <w:sz w:val="24"/>
          <w:szCs w:val="24"/>
        </w:rPr>
        <w:br/>
        <w:t xml:space="preserve">do metody terapeutycznej jaką jest </w:t>
      </w:r>
      <w:r>
        <w:rPr>
          <w:rFonts w:ascii="Times New Roman" w:hAnsi="Times New Roman" w:cs="Times New Roman"/>
          <w:b/>
          <w:bCs/>
          <w:sz w:val="24"/>
          <w:szCs w:val="24"/>
        </w:rPr>
        <w:t>hipoterapia.</w:t>
      </w:r>
      <w:r>
        <w:rPr>
          <w:rFonts w:ascii="Times New Roman" w:hAnsi="Times New Roman" w:cs="Times New Roman"/>
          <w:sz w:val="24"/>
          <w:szCs w:val="24"/>
        </w:rPr>
        <w:t xml:space="preserve"> Hipoterapia jest wartościowa dla osób mających problemy w funkcjonowaniu społecznym i emocjonalnym. </w:t>
      </w:r>
    </w:p>
    <w:p w:rsidR="00056706" w:rsidRDefault="00056706" w:rsidP="00056706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Hipoterapia jest ściśle powiązana z innymi metodami rehabilitacyjnymi i terapeutycznymi </w:t>
      </w:r>
      <w:r>
        <w:rPr>
          <w:rFonts w:ascii="Times New Roman" w:hAnsi="Times New Roman" w:cs="Times New Roman"/>
          <w:sz w:val="24"/>
          <w:szCs w:val="24"/>
        </w:rPr>
        <w:br/>
        <w:t xml:space="preserve">i w pełni korzysta z ich dorobku. Celem terapii z koniem (z elementami jazdy konnej) jest przywrócenie pacjentom sprawności fizycznej i psychicznej w możliwym do osiągnięcia zakresie. Uniwersalność tej metody polega na jednoczesnym oddziaływaniu ruchowym, sensorycznym, psychicznym i społecznym poprzez: </w:t>
      </w:r>
    </w:p>
    <w:p w:rsidR="00056706" w:rsidRDefault="00056706" w:rsidP="00056706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kodowanie w mózgu prawidłowego wzorca ruchu miednicy podczas chodu,</w:t>
      </w:r>
    </w:p>
    <w:p w:rsidR="00056706" w:rsidRDefault="00056706" w:rsidP="00056706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normalizację napięcia mięśniowego, </w:t>
      </w:r>
    </w:p>
    <w:p w:rsidR="00056706" w:rsidRDefault="00056706" w:rsidP="00056706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doskonalenie równowagi, koordynacji, orientacji w </w:t>
      </w:r>
      <w:proofErr w:type="spellStart"/>
      <w:r>
        <w:rPr>
          <w:rFonts w:ascii="Times New Roman" w:hAnsi="Times New Roman" w:cs="Times New Roman"/>
          <w:sz w:val="24"/>
          <w:szCs w:val="24"/>
        </w:rPr>
        <w:t>przestrzeni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rozwijanie schematu własnego ciała, budowanie poczucia rytmu, </w:t>
      </w:r>
    </w:p>
    <w:p w:rsidR="00056706" w:rsidRDefault="00056706" w:rsidP="00056706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stymulację i normalizację czucia powierzchniowego, </w:t>
      </w:r>
    </w:p>
    <w:p w:rsidR="00056706" w:rsidRDefault="00056706" w:rsidP="00056706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zmniejszenie zaburzeń emocjonalnych, </w:t>
      </w:r>
    </w:p>
    <w:p w:rsidR="00056706" w:rsidRDefault="00056706" w:rsidP="00056706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rozwijanie pozytywnych kontaktów społecznych. </w:t>
      </w:r>
    </w:p>
    <w:p w:rsidR="00056706" w:rsidRDefault="00056706" w:rsidP="0005670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Gimnastyka korekcyjna</w:t>
      </w:r>
      <w:r>
        <w:rPr>
          <w:rFonts w:ascii="Times New Roman" w:hAnsi="Times New Roman" w:cs="Times New Roman"/>
          <w:sz w:val="24"/>
          <w:szCs w:val="24"/>
        </w:rPr>
        <w:t xml:space="preserve"> – kolejnym rodzajem zajęć, które należałoby wdrożyć w gminie, tak aby zwiększyć skuteczność podejmowanych działań powinno być zorganizowanie grupy ćwiczeń dla dzieci z wadami postawy. W codziennym życiu na ogół zbyt późno zwracamy uwagę na kształtowanie się organizmu dziecka. Wszelkim wadom można jednak przeciwdziałać. Zajęcia gimnastyki korekcyjnej mogą w znacznym stopniu zapewnić prawidłowy </w:t>
      </w:r>
      <w:proofErr w:type="spellStart"/>
      <w:r>
        <w:rPr>
          <w:rFonts w:ascii="Times New Roman" w:hAnsi="Times New Roman" w:cs="Times New Roman"/>
          <w:sz w:val="24"/>
          <w:szCs w:val="24"/>
        </w:rPr>
        <w:t>rozwój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dziecka. Do najczęstszych wad postawy należą: plecy wklęsłe, plecy okrągłe, plecy wklęsło-okrągłe, plecy płaskie, boczne skrzywienie kręgosłupa oraz płaskostopie. Zaniedbanie ćwiczeń korygujących wady postawy może doprowadzić do zmniejszenia sprawności układu krążenia, układu oddechowego, narządu ruchu, a także </w:t>
      </w:r>
      <w:r>
        <w:rPr>
          <w:rFonts w:ascii="Times New Roman" w:hAnsi="Times New Roman" w:cs="Times New Roman"/>
          <w:sz w:val="24"/>
          <w:szCs w:val="24"/>
        </w:rPr>
        <w:br/>
        <w:t xml:space="preserve">do zmian zwyrodnieniowych. Ćwiczenia te są prowadzone w salce gimnastycznej </w:t>
      </w:r>
      <w:r>
        <w:rPr>
          <w:rFonts w:ascii="Times New Roman" w:hAnsi="Times New Roman" w:cs="Times New Roman"/>
          <w:sz w:val="24"/>
          <w:szCs w:val="24"/>
        </w:rPr>
        <w:br/>
        <w:t xml:space="preserve">z wykorzystaniem różnych przyrządów i przyborów rehabilitacyjnych, zestawu do korekcji wad postawy, a także na świeżym powietrzu wśród przyrody.  </w:t>
      </w: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6706" w:rsidRDefault="00056706" w:rsidP="00056706">
      <w:pPr>
        <w:pStyle w:val="Akapitzlist"/>
        <w:tabs>
          <w:tab w:val="left" w:pos="0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Zajęcia rehabilitacyjno – ruchowe na rzecz seniorów </w:t>
      </w:r>
      <w:r>
        <w:rPr>
          <w:rFonts w:ascii="Times New Roman" w:hAnsi="Times New Roman" w:cs="Times New Roman"/>
          <w:sz w:val="24"/>
          <w:szCs w:val="24"/>
        </w:rPr>
        <w:t xml:space="preserve">– Kluby Seniora prowadzone przez gminę Biały Bór działające w strukturze Miejsko-Gminnego Ośrodka Pomocy Społecznej </w:t>
      </w:r>
      <w:r>
        <w:rPr>
          <w:rFonts w:ascii="Times New Roman" w:hAnsi="Times New Roman" w:cs="Times New Roman"/>
          <w:sz w:val="24"/>
          <w:szCs w:val="24"/>
        </w:rPr>
        <w:br/>
        <w:t xml:space="preserve">w Białym Borze z siedzibą w budynku Białoborskiego Centrum Kultury przy ul. Czujnej 3 </w:t>
      </w:r>
      <w:r>
        <w:rPr>
          <w:rFonts w:ascii="Times New Roman" w:hAnsi="Times New Roman" w:cs="Times New Roman"/>
          <w:sz w:val="24"/>
          <w:szCs w:val="24"/>
        </w:rPr>
        <w:br/>
        <w:t>w Białym Borze oraz w świetlicy wiejskiej w Stepieniu. Działalność klubów skupia się między innymi na prowadzeniu zajęć:</w:t>
      </w:r>
    </w:p>
    <w:p w:rsidR="00056706" w:rsidRDefault="00056706" w:rsidP="00056706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rehabilitacyjno – ruchowych </w:t>
      </w:r>
      <w:r>
        <w:rPr>
          <w:rFonts w:ascii="Times New Roman" w:hAnsi="Times New Roman" w:cs="Times New Roman"/>
          <w:sz w:val="24"/>
          <w:szCs w:val="24"/>
        </w:rPr>
        <w:t xml:space="preserve">w „Sali rehabilitacyjnej” wyposażonej w sprzęt rehabilitacyjno –ruchowy tj. bieżnia rehabilitacyjna, platforma wibracyjna, rower treningowy, fotel masujący,  </w:t>
      </w:r>
      <w:proofErr w:type="spellStart"/>
      <w:r>
        <w:rPr>
          <w:rFonts w:ascii="Times New Roman" w:hAnsi="Times New Roman" w:cs="Times New Roman"/>
          <w:sz w:val="24"/>
          <w:szCs w:val="24"/>
        </w:rPr>
        <w:t>orbitrek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magnetyczny, materace;</w:t>
      </w:r>
    </w:p>
    <w:p w:rsidR="00056706" w:rsidRDefault="00056706" w:rsidP="00056706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ruchowych</w:t>
      </w:r>
      <w:r>
        <w:rPr>
          <w:rFonts w:ascii="Times New Roman" w:hAnsi="Times New Roman" w:cs="Times New Roman"/>
          <w:sz w:val="24"/>
          <w:szCs w:val="24"/>
        </w:rPr>
        <w:t xml:space="preserve"> takich jak gimnastyka, taniec, fitness czy aerobik,</w:t>
      </w:r>
    </w:p>
    <w:p w:rsidR="00056706" w:rsidRDefault="00056706" w:rsidP="00056706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sportowo-relaksacyjnych</w:t>
      </w:r>
      <w:r>
        <w:rPr>
          <w:rFonts w:ascii="Times New Roman" w:hAnsi="Times New Roman" w:cs="Times New Roman"/>
          <w:sz w:val="24"/>
          <w:szCs w:val="24"/>
        </w:rPr>
        <w:t xml:space="preserve"> w tym m.in.: wycieczki do kina, teatru, wyjazdy na basen, spacery, spotkania plenerowe itp.,</w:t>
      </w:r>
    </w:p>
    <w:p w:rsidR="00056706" w:rsidRDefault="00056706" w:rsidP="00056706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terapii zajęciowej, </w:t>
      </w:r>
      <w:r>
        <w:rPr>
          <w:rFonts w:ascii="Times New Roman" w:hAnsi="Times New Roman" w:cs="Times New Roman"/>
          <w:sz w:val="24"/>
          <w:szCs w:val="24"/>
        </w:rPr>
        <w:t>w tym m.in.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zajęcia kulinarne, plastyczne, rękodzieła, muzyczne itp.,</w:t>
      </w:r>
    </w:p>
    <w:p w:rsidR="00056706" w:rsidRDefault="00056706" w:rsidP="00056706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pomocy psychologicznej</w:t>
      </w:r>
      <w:r>
        <w:rPr>
          <w:rFonts w:ascii="Times New Roman" w:hAnsi="Times New Roman" w:cs="Times New Roman"/>
          <w:sz w:val="24"/>
          <w:szCs w:val="24"/>
        </w:rPr>
        <w:t>, w tym m.in.: kontakt z psychologiem, stymulowanie utrzymywania kontaktów z rodziną i najbliższym otoczeniem,</w:t>
      </w:r>
    </w:p>
    <w:p w:rsidR="00056706" w:rsidRDefault="00056706" w:rsidP="00056706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pomocy prozdrowotnej</w:t>
      </w:r>
      <w:r>
        <w:rPr>
          <w:rFonts w:ascii="Times New Roman" w:hAnsi="Times New Roman" w:cs="Times New Roman"/>
          <w:sz w:val="24"/>
          <w:szCs w:val="24"/>
        </w:rPr>
        <w:t>, w tym m.in.: kontakt i konsultacje z lekarzem, pielęgniarką, kosmetyczką i innymi specjalistami.</w:t>
      </w: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W/w działania maja na celu wspieranie i zapewnienie </w:t>
      </w:r>
      <w:proofErr w:type="spellStart"/>
      <w:r>
        <w:rPr>
          <w:rFonts w:ascii="Times New Roman" w:hAnsi="Times New Roman" w:cs="Times New Roman"/>
          <w:sz w:val="24"/>
          <w:szCs w:val="24"/>
        </w:rPr>
        <w:t>możliwości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aktywnego starzenia się </w:t>
      </w:r>
      <w:r>
        <w:rPr>
          <w:rFonts w:ascii="Times New Roman" w:hAnsi="Times New Roman" w:cs="Times New Roman"/>
          <w:sz w:val="24"/>
          <w:szCs w:val="24"/>
        </w:rPr>
        <w:br/>
        <w:t xml:space="preserve">w zdrowiu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możliwości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prowadzenia w dalszym ciągu samodzielnego, niezależnego </w:t>
      </w:r>
      <w:r>
        <w:rPr>
          <w:rFonts w:ascii="Times New Roman" w:hAnsi="Times New Roman" w:cs="Times New Roman"/>
          <w:sz w:val="24"/>
          <w:szCs w:val="24"/>
        </w:rPr>
        <w:br/>
        <w:t xml:space="preserve">i satysfakcjonującego życia. </w:t>
      </w:r>
    </w:p>
    <w:p w:rsidR="00056706" w:rsidRDefault="00056706" w:rsidP="00056706">
      <w:pPr>
        <w:tabs>
          <w:tab w:val="left" w:pos="28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Realizacja programu</w:t>
      </w:r>
    </w:p>
    <w:p w:rsidR="00056706" w:rsidRDefault="00056706" w:rsidP="00056706">
      <w:pPr>
        <w:tabs>
          <w:tab w:val="left" w:pos="14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Zakłada się, że Gminny Program obejmie swoim zakresem mieszkańców gminy, którzy </w:t>
      </w:r>
      <w:r>
        <w:rPr>
          <w:rFonts w:ascii="Times New Roman" w:hAnsi="Times New Roman" w:cs="Times New Roman"/>
          <w:sz w:val="24"/>
          <w:szCs w:val="24"/>
        </w:rPr>
        <w:br/>
        <w:t xml:space="preserve">ze względu na sytuację społeczno-gospodarczą zostają w dużej mierze wykluczeni </w:t>
      </w:r>
      <w:r>
        <w:rPr>
          <w:rFonts w:ascii="Times New Roman" w:hAnsi="Times New Roman" w:cs="Times New Roman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sz w:val="24"/>
          <w:szCs w:val="24"/>
        </w:rPr>
        <w:t>możliwości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korzystania z rehabilitacji w odległych miejscowościach.</w:t>
      </w:r>
    </w:p>
    <w:p w:rsidR="00056706" w:rsidRDefault="00056706" w:rsidP="00056706">
      <w:pPr>
        <w:tabs>
          <w:tab w:val="left" w:pos="14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obowiązującym harmonogramem realizacji zadań związanych z prowadzeniem rehabilitacji realizowanej przez </w:t>
      </w:r>
      <w:proofErr w:type="spellStart"/>
      <w:r>
        <w:rPr>
          <w:rFonts w:ascii="Times New Roman" w:hAnsi="Times New Roman" w:cs="Times New Roman"/>
          <w:sz w:val="24"/>
          <w:szCs w:val="24"/>
        </w:rPr>
        <w:t>NFZ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województwa, należy zrobić wszystko, aby Gmina była przygotowana do zabezpieczenia świadczenia usług rehabilitacyjnych na terenie Białego Boru, tak aby dostępność usług rehabilitacyjnych była ze wszech miar powszechna.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Program będzie finansowany ze środków budżetu Gminy Biały Bór na 2027 rok, w wysokości określonej w uchwale budżetowej.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Szczegółowy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zakres rzeczowy i finansowy świadczeń zostanie ustalony zgodnie z obowiązującymi przepisami dotyczącymi finansowania świadczeń opieki zdrowotnej.</w:t>
      </w:r>
    </w:p>
    <w:p w:rsidR="000B1F95" w:rsidRDefault="000B1F95"/>
    <w:sectPr w:rsidR="000B1F95" w:rsidSect="000B1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9C0"/>
    <w:multiLevelType w:val="hybridMultilevel"/>
    <w:tmpl w:val="4C6C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9D06A9"/>
    <w:multiLevelType w:val="hybridMultilevel"/>
    <w:tmpl w:val="87B23F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AD0AC4"/>
    <w:multiLevelType w:val="hybridMultilevel"/>
    <w:tmpl w:val="4C4A1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2B7436"/>
    <w:multiLevelType w:val="hybridMultilevel"/>
    <w:tmpl w:val="3554304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B521D5"/>
    <w:multiLevelType w:val="hybridMultilevel"/>
    <w:tmpl w:val="414EC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056706"/>
    <w:rsid w:val="00056706"/>
    <w:rsid w:val="000B1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7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5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1465</Words>
  <Characters>8796</Characters>
  <Application>Microsoft Office Word</Application>
  <DocSecurity>0</DocSecurity>
  <Lines>73</Lines>
  <Paragraphs>20</Paragraphs>
  <ScaleCrop>false</ScaleCrop>
  <Company/>
  <LinksUpToDate>false</LinksUpToDate>
  <CharactersWithSpaces>10241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Archiwum</dc:creator>
  <cp:keywords/>
  <dc:description/>
  <cp:lastModifiedBy>Archiwum</cp:lastModifiedBy>
  <cp:revision>2</cp:revision>
  <dcterms:created xsi:type="dcterms:W3CDTF">2026-11-03T12:53:00Z</dcterms:created>
  <dcterms:modified xsi:type="dcterms:W3CDTF">2026-11-03T12:56:00Z</dcterms:modified>
</cp:coreProperties>
</file>