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271" w:rsidRDefault="00001271" w:rsidP="009E63C9">
      <w:pPr>
        <w:rPr>
          <w:rFonts w:ascii="Arial" w:hAnsi="Arial" w:cs="Arial"/>
          <w:sz w:val="22"/>
          <w:szCs w:val="22"/>
        </w:rPr>
      </w:pPr>
    </w:p>
    <w:p w:rsidR="00001271" w:rsidRPr="00AC288F" w:rsidRDefault="00001271" w:rsidP="009E63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PP</w:t>
      </w:r>
      <w:r w:rsidRPr="00AC288F">
        <w:rPr>
          <w:rFonts w:ascii="Arial" w:hAnsi="Arial" w:cs="Arial"/>
          <w:sz w:val="22"/>
          <w:szCs w:val="22"/>
        </w:rPr>
        <w:t>.6730.</w:t>
      </w:r>
      <w:r>
        <w:rPr>
          <w:rFonts w:ascii="Arial" w:hAnsi="Arial" w:cs="Arial"/>
          <w:sz w:val="22"/>
          <w:szCs w:val="22"/>
        </w:rPr>
        <w:t>28.2019.AM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C288F">
        <w:rPr>
          <w:rFonts w:ascii="Arial" w:hAnsi="Arial" w:cs="Arial"/>
          <w:sz w:val="22"/>
          <w:szCs w:val="22"/>
        </w:rPr>
        <w:t xml:space="preserve">Biały Bór, dnia </w:t>
      </w:r>
      <w:r>
        <w:rPr>
          <w:rFonts w:ascii="Arial" w:hAnsi="Arial" w:cs="Arial"/>
          <w:sz w:val="22"/>
          <w:szCs w:val="22"/>
        </w:rPr>
        <w:t>10 maja 2019 r.</w:t>
      </w:r>
      <w:r>
        <w:rPr>
          <w:sz w:val="22"/>
          <w:szCs w:val="22"/>
        </w:rPr>
        <w:t xml:space="preserve"> </w:t>
      </w:r>
      <w:r w:rsidRPr="00AC288F">
        <w:rPr>
          <w:sz w:val="22"/>
          <w:szCs w:val="22"/>
        </w:rPr>
        <w:t xml:space="preserve">  </w:t>
      </w:r>
      <w:r w:rsidRPr="00AC288F">
        <w:rPr>
          <w:sz w:val="22"/>
          <w:szCs w:val="22"/>
        </w:rPr>
        <w:tab/>
      </w:r>
      <w:r w:rsidRPr="00AC288F">
        <w:rPr>
          <w:sz w:val="22"/>
          <w:szCs w:val="22"/>
        </w:rPr>
        <w:tab/>
      </w:r>
      <w:r w:rsidRPr="00AC288F">
        <w:rPr>
          <w:sz w:val="22"/>
          <w:szCs w:val="22"/>
        </w:rPr>
        <w:tab/>
      </w:r>
      <w:r w:rsidRPr="00AC288F">
        <w:rPr>
          <w:sz w:val="22"/>
          <w:szCs w:val="22"/>
        </w:rPr>
        <w:tab/>
        <w:t xml:space="preserve">                                                                                                       </w:t>
      </w:r>
      <w:r w:rsidRPr="00AC288F">
        <w:rPr>
          <w:sz w:val="22"/>
          <w:szCs w:val="22"/>
        </w:rPr>
        <w:tab/>
      </w:r>
      <w:r w:rsidRPr="00AC288F">
        <w:rPr>
          <w:sz w:val="22"/>
          <w:szCs w:val="22"/>
        </w:rPr>
        <w:tab/>
      </w:r>
      <w:r w:rsidRPr="00AC288F">
        <w:rPr>
          <w:sz w:val="22"/>
          <w:szCs w:val="22"/>
        </w:rPr>
        <w:tab/>
        <w:t xml:space="preserve">                                                                                               </w:t>
      </w:r>
    </w:p>
    <w:p w:rsidR="00001271" w:rsidRDefault="00001271" w:rsidP="009E63C9">
      <w:pPr>
        <w:rPr>
          <w:rFonts w:ascii="Arial" w:hAnsi="Arial" w:cs="Arial"/>
          <w:b/>
          <w:sz w:val="24"/>
          <w:szCs w:val="24"/>
        </w:rPr>
      </w:pPr>
    </w:p>
    <w:p w:rsidR="00001271" w:rsidRPr="00686687" w:rsidRDefault="00001271" w:rsidP="009E63C9">
      <w:pPr>
        <w:pStyle w:val="Nagwek1"/>
        <w:rPr>
          <w:rFonts w:ascii="Arial" w:hAnsi="Arial" w:cs="Arial"/>
          <w:b/>
          <w:sz w:val="24"/>
          <w:szCs w:val="24"/>
        </w:rPr>
      </w:pPr>
      <w:r w:rsidRPr="00686687">
        <w:rPr>
          <w:rFonts w:ascii="Arial" w:hAnsi="Arial" w:cs="Arial"/>
          <w:b/>
          <w:sz w:val="24"/>
          <w:szCs w:val="24"/>
        </w:rPr>
        <w:t>ZAWIADOMIENIE</w:t>
      </w:r>
    </w:p>
    <w:p w:rsidR="00001271" w:rsidRDefault="00001271" w:rsidP="009E63C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wszczęciu postępowania</w:t>
      </w:r>
    </w:p>
    <w:p w:rsidR="00001271" w:rsidRDefault="00001271" w:rsidP="009E63C9">
      <w:pPr>
        <w:rPr>
          <w:rFonts w:ascii="Arial" w:hAnsi="Arial" w:cs="Arial"/>
          <w:b/>
          <w:sz w:val="24"/>
          <w:szCs w:val="24"/>
        </w:rPr>
      </w:pPr>
    </w:p>
    <w:p w:rsidR="00001271" w:rsidRDefault="00001271" w:rsidP="009E63C9">
      <w:pPr>
        <w:rPr>
          <w:rFonts w:ascii="Arial" w:hAnsi="Arial" w:cs="Arial"/>
          <w:b/>
          <w:sz w:val="24"/>
          <w:szCs w:val="24"/>
        </w:rPr>
      </w:pPr>
    </w:p>
    <w:p w:rsidR="00001271" w:rsidRDefault="00001271" w:rsidP="00DF5A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AC288F">
        <w:rPr>
          <w:rFonts w:ascii="Arial" w:hAnsi="Arial" w:cs="Arial"/>
          <w:sz w:val="22"/>
          <w:szCs w:val="22"/>
        </w:rPr>
        <w:t xml:space="preserve">Zgodnie z art. 61 </w:t>
      </w:r>
      <w:r>
        <w:rPr>
          <w:sz w:val="23"/>
          <w:szCs w:val="23"/>
        </w:rPr>
        <w:t xml:space="preserve">§ </w:t>
      </w:r>
      <w:r w:rsidRPr="00AC288F">
        <w:rPr>
          <w:rFonts w:ascii="Arial" w:hAnsi="Arial" w:cs="Arial"/>
          <w:sz w:val="22"/>
          <w:szCs w:val="22"/>
        </w:rPr>
        <w:t xml:space="preserve">4 Kodeksu postępowania administracyjnego </w:t>
      </w:r>
      <w:r w:rsidRPr="00AC288F">
        <w:rPr>
          <w:rFonts w:ascii="Arial" w:hAnsi="Arial" w:cs="Arial"/>
          <w:sz w:val="22"/>
          <w:szCs w:val="22"/>
        </w:rPr>
        <w:br/>
      </w:r>
      <w:r w:rsidRPr="0078266A">
        <w:rPr>
          <w:rStyle w:val="Domylnaczcionkaakapitu0"/>
          <w:rFonts w:ascii="Arial" w:hAnsi="Arial" w:cs="Arial"/>
          <w:sz w:val="22"/>
          <w:szCs w:val="22"/>
        </w:rPr>
        <w:t>(</w:t>
      </w:r>
      <w:r>
        <w:rPr>
          <w:rStyle w:val="Domylnaczcionkaakapitu0"/>
          <w:rFonts w:ascii="Arial" w:hAnsi="Arial" w:cs="Arial"/>
          <w:sz w:val="22"/>
          <w:szCs w:val="22"/>
        </w:rPr>
        <w:t xml:space="preserve">j. t. Dz. U. </w:t>
      </w:r>
      <w:r w:rsidRPr="0078266A">
        <w:rPr>
          <w:rStyle w:val="Domylnaczcionkaakapitu0"/>
          <w:rFonts w:ascii="Arial" w:hAnsi="Arial" w:cs="Arial"/>
          <w:sz w:val="22"/>
          <w:szCs w:val="22"/>
        </w:rPr>
        <w:t>201</w:t>
      </w:r>
      <w:r>
        <w:rPr>
          <w:rStyle w:val="Domylnaczcionkaakapitu0"/>
          <w:rFonts w:ascii="Arial" w:hAnsi="Arial" w:cs="Arial"/>
          <w:sz w:val="22"/>
          <w:szCs w:val="22"/>
        </w:rPr>
        <w:t>8 r., poz. 2096</w:t>
      </w:r>
      <w:r w:rsidRPr="0078266A">
        <w:rPr>
          <w:rStyle w:val="Domylnaczcionkaakapitu0"/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AC288F">
        <w:rPr>
          <w:rFonts w:ascii="Arial" w:hAnsi="Arial" w:cs="Arial"/>
          <w:sz w:val="22"/>
          <w:szCs w:val="22"/>
        </w:rPr>
        <w:t>zawiadami</w:t>
      </w:r>
      <w:r w:rsidR="002A0C4A">
        <w:rPr>
          <w:rFonts w:ascii="Arial" w:hAnsi="Arial" w:cs="Arial"/>
          <w:sz w:val="22"/>
          <w:szCs w:val="22"/>
        </w:rPr>
        <w:t xml:space="preserve">am o wszczęciu </w:t>
      </w:r>
      <w:r w:rsidRPr="00AC288F">
        <w:rPr>
          <w:rFonts w:ascii="Arial" w:hAnsi="Arial" w:cs="Arial"/>
          <w:sz w:val="22"/>
          <w:szCs w:val="22"/>
        </w:rPr>
        <w:t xml:space="preserve">w dniu </w:t>
      </w:r>
      <w:r>
        <w:rPr>
          <w:rFonts w:ascii="Arial" w:hAnsi="Arial" w:cs="Arial"/>
          <w:sz w:val="22"/>
          <w:szCs w:val="22"/>
        </w:rPr>
        <w:t>11 kwietnia 2019 r.</w:t>
      </w:r>
      <w:r w:rsidRPr="00AC288F">
        <w:rPr>
          <w:rFonts w:ascii="Arial" w:hAnsi="Arial" w:cs="Arial"/>
          <w:sz w:val="22"/>
          <w:szCs w:val="22"/>
        </w:rPr>
        <w:t xml:space="preserve"> postępowania administracyjnego </w:t>
      </w:r>
      <w:r w:rsidRPr="004212A3">
        <w:rPr>
          <w:rFonts w:ascii="Arial" w:hAnsi="Arial" w:cs="Arial"/>
          <w:sz w:val="22"/>
          <w:szCs w:val="22"/>
        </w:rPr>
        <w:t xml:space="preserve">w sprawie </w:t>
      </w:r>
      <w:r>
        <w:rPr>
          <w:rFonts w:ascii="Arial" w:hAnsi="Arial" w:cs="Arial"/>
          <w:sz w:val="22"/>
          <w:szCs w:val="22"/>
        </w:rPr>
        <w:t>ustalenia</w:t>
      </w:r>
      <w:r w:rsidRPr="004212A3">
        <w:rPr>
          <w:rFonts w:ascii="Arial" w:hAnsi="Arial" w:cs="Arial"/>
          <w:sz w:val="22"/>
          <w:szCs w:val="22"/>
        </w:rPr>
        <w:t xml:space="preserve"> warunków zabudowy dla inwestycji polegającej na: </w:t>
      </w:r>
    </w:p>
    <w:p w:rsidR="00001271" w:rsidRPr="004212A3" w:rsidRDefault="00001271" w:rsidP="00DF5A96">
      <w:pPr>
        <w:jc w:val="both"/>
        <w:rPr>
          <w:rFonts w:ascii="Arial" w:hAnsi="Arial" w:cs="Arial"/>
          <w:sz w:val="22"/>
          <w:szCs w:val="22"/>
        </w:rPr>
      </w:pPr>
    </w:p>
    <w:p w:rsidR="00001271" w:rsidRPr="00E40EA8" w:rsidRDefault="00001271" w:rsidP="00B06166">
      <w:pPr>
        <w:pStyle w:val="Tekstpodstawowy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– </w:t>
      </w:r>
      <w:r w:rsidRPr="00E40EA8">
        <w:rPr>
          <w:rFonts w:ascii="Arial" w:hAnsi="Arial" w:cs="Arial"/>
          <w:sz w:val="22"/>
          <w:szCs w:val="22"/>
        </w:rPr>
        <w:t xml:space="preserve">na </w:t>
      </w:r>
      <w:bookmarkStart w:id="0" w:name="_Hlk508714605"/>
      <w:r w:rsidRPr="00E40EA8">
        <w:rPr>
          <w:rFonts w:ascii="Arial" w:hAnsi="Arial" w:cs="Arial"/>
          <w:sz w:val="22"/>
          <w:szCs w:val="22"/>
        </w:rPr>
        <w:t xml:space="preserve">budowie wiaty </w:t>
      </w:r>
      <w:bookmarkEnd w:id="0"/>
      <w:r w:rsidRPr="00E40EA8">
        <w:rPr>
          <w:rFonts w:ascii="Arial" w:hAnsi="Arial" w:cs="Arial"/>
          <w:sz w:val="22"/>
          <w:szCs w:val="22"/>
        </w:rPr>
        <w:t>na działce nr 116/58 położonej w obrębie ewidencyjnym St</w:t>
      </w:r>
      <w:r w:rsidR="00C631E7">
        <w:rPr>
          <w:rFonts w:ascii="Arial" w:hAnsi="Arial" w:cs="Arial"/>
          <w:sz w:val="22"/>
          <w:szCs w:val="22"/>
        </w:rPr>
        <w:t>e</w:t>
      </w:r>
      <w:r w:rsidRPr="00E40EA8">
        <w:rPr>
          <w:rFonts w:ascii="Arial" w:hAnsi="Arial" w:cs="Arial"/>
          <w:sz w:val="22"/>
          <w:szCs w:val="22"/>
        </w:rPr>
        <w:t xml:space="preserve">pień, </w:t>
      </w:r>
      <w:r w:rsidR="00124151">
        <w:rPr>
          <w:rFonts w:ascii="Arial" w:hAnsi="Arial" w:cs="Arial"/>
          <w:sz w:val="22"/>
          <w:szCs w:val="22"/>
        </w:rPr>
        <w:br/>
      </w:r>
      <w:r w:rsidRPr="00E40EA8">
        <w:rPr>
          <w:rFonts w:ascii="Arial" w:hAnsi="Arial" w:cs="Arial"/>
          <w:sz w:val="22"/>
          <w:szCs w:val="22"/>
        </w:rPr>
        <w:t>gm. Biały Bór</w:t>
      </w:r>
      <w:r w:rsidR="002A0C4A">
        <w:rPr>
          <w:rFonts w:ascii="Arial" w:hAnsi="Arial" w:cs="Arial"/>
          <w:sz w:val="22"/>
          <w:szCs w:val="22"/>
        </w:rPr>
        <w:t>.</w:t>
      </w:r>
    </w:p>
    <w:p w:rsidR="00001271" w:rsidRDefault="00001271" w:rsidP="00B06166">
      <w:pPr>
        <w:jc w:val="both"/>
      </w:pPr>
    </w:p>
    <w:p w:rsidR="00001271" w:rsidRPr="00380548" w:rsidRDefault="00001271" w:rsidP="009D3C5E">
      <w:pPr>
        <w:jc w:val="both"/>
        <w:rPr>
          <w:rFonts w:ascii="Arial" w:hAnsi="Arial" w:cs="Arial"/>
          <w:sz w:val="22"/>
          <w:szCs w:val="22"/>
        </w:rPr>
      </w:pPr>
    </w:p>
    <w:p w:rsidR="00001271" w:rsidRPr="00DB30CD" w:rsidRDefault="00001271" w:rsidP="009E63C9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DB30CD">
        <w:rPr>
          <w:rFonts w:ascii="Arial" w:hAnsi="Arial" w:cs="Arial"/>
          <w:sz w:val="22"/>
          <w:szCs w:val="22"/>
        </w:rPr>
        <w:t xml:space="preserve">Stosownie do treści art. 10 Kodeksu postępowania administracyjnego w terminie czternastu  dni od daty otrzymania niniejszego zawiadomienia strony mogą zapoznać się </w:t>
      </w:r>
      <w:r w:rsidRPr="00DB30CD">
        <w:rPr>
          <w:rFonts w:ascii="Arial" w:hAnsi="Arial" w:cs="Arial"/>
          <w:sz w:val="22"/>
          <w:szCs w:val="22"/>
        </w:rPr>
        <w:br/>
        <w:t xml:space="preserve">ze zgromadzonymi materiałami, uzyskać wyjaśnienia, a także składać pisemne </w:t>
      </w:r>
      <w:r w:rsidRPr="00DB30CD">
        <w:rPr>
          <w:rFonts w:ascii="Arial" w:hAnsi="Arial" w:cs="Arial"/>
          <w:sz w:val="22"/>
          <w:szCs w:val="22"/>
        </w:rPr>
        <w:br/>
        <w:t>i ustne wyjaśnienia dotyczące rozpatrywanej sprawy w Urzędzie Miejskim w Białym Borze, pokój nr 30, w godzinach od 8</w:t>
      </w:r>
      <w:r w:rsidRPr="00DB30CD">
        <w:rPr>
          <w:rFonts w:ascii="Arial" w:hAnsi="Arial" w:cs="Arial"/>
          <w:sz w:val="22"/>
          <w:szCs w:val="22"/>
          <w:vertAlign w:val="superscript"/>
        </w:rPr>
        <w:t xml:space="preserve">00 </w:t>
      </w:r>
      <w:r w:rsidRPr="00DB30CD">
        <w:rPr>
          <w:rFonts w:ascii="Arial" w:hAnsi="Arial" w:cs="Arial"/>
          <w:sz w:val="22"/>
          <w:szCs w:val="22"/>
        </w:rPr>
        <w:t>- 14</w:t>
      </w:r>
      <w:r w:rsidRPr="00DB30CD">
        <w:rPr>
          <w:rFonts w:ascii="Arial" w:hAnsi="Arial" w:cs="Arial"/>
          <w:sz w:val="22"/>
          <w:szCs w:val="22"/>
          <w:vertAlign w:val="superscript"/>
        </w:rPr>
        <w:t xml:space="preserve">00 </w:t>
      </w:r>
      <w:r w:rsidRPr="00DB30CD">
        <w:rPr>
          <w:rFonts w:ascii="Arial" w:hAnsi="Arial" w:cs="Arial"/>
          <w:sz w:val="22"/>
          <w:szCs w:val="22"/>
        </w:rPr>
        <w:t>.</w:t>
      </w:r>
    </w:p>
    <w:p w:rsidR="00001271" w:rsidRPr="009F1616" w:rsidRDefault="00001271" w:rsidP="009E63C9">
      <w:pPr>
        <w:rPr>
          <w:rFonts w:ascii="Arial" w:hAnsi="Arial" w:cs="Arial"/>
          <w:sz w:val="22"/>
          <w:szCs w:val="22"/>
        </w:rPr>
      </w:pPr>
      <w:r w:rsidRPr="009F1616"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</w:p>
    <w:p w:rsidR="00001271" w:rsidRDefault="009F1616" w:rsidP="009F1616">
      <w:pPr>
        <w:jc w:val="both"/>
        <w:rPr>
          <w:rFonts w:ascii="Arial" w:hAnsi="Arial" w:cs="Arial"/>
          <w:i/>
          <w:sz w:val="22"/>
          <w:szCs w:val="22"/>
        </w:rPr>
      </w:pPr>
      <w:r w:rsidRPr="002A0C4A">
        <w:rPr>
          <w:rFonts w:ascii="Arial" w:hAnsi="Arial" w:cs="Arial"/>
          <w:i/>
          <w:sz w:val="22"/>
          <w:szCs w:val="22"/>
          <w:u w:val="single"/>
        </w:rPr>
        <w:t>Informuję , iż w postępowaniu bierze udział więcej niż 20 stron</w:t>
      </w:r>
      <w:r w:rsidRPr="009F1616">
        <w:rPr>
          <w:rFonts w:ascii="Arial" w:hAnsi="Arial" w:cs="Arial"/>
          <w:i/>
          <w:sz w:val="22"/>
          <w:szCs w:val="22"/>
        </w:rPr>
        <w:t xml:space="preserve">, a więc zgodnie z </w:t>
      </w:r>
      <w:proofErr w:type="spellStart"/>
      <w:r w:rsidRPr="009F1616">
        <w:rPr>
          <w:rFonts w:ascii="Arial" w:hAnsi="Arial" w:cs="Arial"/>
          <w:i/>
          <w:sz w:val="22"/>
          <w:szCs w:val="22"/>
        </w:rPr>
        <w:t>art</w:t>
      </w:r>
      <w:proofErr w:type="spellEnd"/>
      <w:r w:rsidRPr="009F1616">
        <w:rPr>
          <w:rFonts w:ascii="Arial" w:hAnsi="Arial" w:cs="Arial"/>
          <w:i/>
          <w:sz w:val="22"/>
          <w:szCs w:val="22"/>
        </w:rPr>
        <w:t xml:space="preserve"> 49a kpa  organ może dokonywać zawiadomienia o decyzjach i innych czynnościach administracyjnych w formie obwieszczeń</w:t>
      </w:r>
      <w:r>
        <w:rPr>
          <w:rFonts w:ascii="Arial" w:hAnsi="Arial" w:cs="Arial"/>
          <w:i/>
          <w:sz w:val="22"/>
          <w:szCs w:val="22"/>
        </w:rPr>
        <w:t xml:space="preserve">, które będą sie </w:t>
      </w:r>
      <w:r w:rsidR="00124151">
        <w:rPr>
          <w:rFonts w:ascii="Arial" w:hAnsi="Arial" w:cs="Arial"/>
          <w:i/>
          <w:sz w:val="22"/>
          <w:szCs w:val="22"/>
        </w:rPr>
        <w:t>ukazywały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9F1616">
        <w:rPr>
          <w:rFonts w:ascii="Arial" w:hAnsi="Arial" w:cs="Arial"/>
          <w:i/>
          <w:sz w:val="22"/>
          <w:szCs w:val="22"/>
        </w:rPr>
        <w:t xml:space="preserve"> na stronie Biuletynu Informacji Publicznej Białego Boru w zakładce</w:t>
      </w:r>
      <w:r w:rsidR="002A0C4A">
        <w:rPr>
          <w:rFonts w:ascii="Arial" w:hAnsi="Arial" w:cs="Arial"/>
          <w:i/>
          <w:sz w:val="22"/>
          <w:szCs w:val="22"/>
        </w:rPr>
        <w:t>: "Planowanie Przestrzenne"</w:t>
      </w:r>
      <w:r w:rsidRPr="009F1616">
        <w:rPr>
          <w:rFonts w:ascii="Arial" w:hAnsi="Arial" w:cs="Arial"/>
          <w:i/>
          <w:sz w:val="22"/>
          <w:szCs w:val="22"/>
        </w:rPr>
        <w:t xml:space="preserve"> </w:t>
      </w:r>
      <w:r w:rsidR="002A0C4A">
        <w:rPr>
          <w:rFonts w:ascii="Arial" w:hAnsi="Arial" w:cs="Arial"/>
          <w:i/>
          <w:sz w:val="22"/>
          <w:szCs w:val="22"/>
        </w:rPr>
        <w:t>→ "Zawiadomienia</w:t>
      </w:r>
      <w:r w:rsidR="00C631E7">
        <w:rPr>
          <w:rFonts w:ascii="Arial" w:hAnsi="Arial" w:cs="Arial"/>
          <w:i/>
          <w:sz w:val="22"/>
          <w:szCs w:val="22"/>
        </w:rPr>
        <w:t xml:space="preserve"> </w:t>
      </w:r>
      <w:r w:rsidR="002A0C4A">
        <w:rPr>
          <w:rFonts w:ascii="Arial" w:hAnsi="Arial" w:cs="Arial"/>
          <w:i/>
          <w:sz w:val="22"/>
          <w:szCs w:val="22"/>
        </w:rPr>
        <w:t>-</w:t>
      </w:r>
      <w:r w:rsidR="00C631E7">
        <w:rPr>
          <w:rFonts w:ascii="Arial" w:hAnsi="Arial" w:cs="Arial"/>
          <w:i/>
          <w:sz w:val="22"/>
          <w:szCs w:val="22"/>
        </w:rPr>
        <w:t xml:space="preserve"> </w:t>
      </w:r>
      <w:r w:rsidRPr="009F1616">
        <w:rPr>
          <w:rFonts w:ascii="Arial" w:hAnsi="Arial" w:cs="Arial"/>
          <w:i/>
          <w:sz w:val="22"/>
          <w:szCs w:val="22"/>
        </w:rPr>
        <w:t xml:space="preserve">decyzje </w:t>
      </w:r>
      <w:r w:rsidR="002A0C4A">
        <w:rPr>
          <w:rFonts w:ascii="Arial" w:hAnsi="Arial" w:cs="Arial"/>
          <w:i/>
          <w:sz w:val="22"/>
          <w:szCs w:val="22"/>
        </w:rPr>
        <w:br/>
      </w:r>
      <w:r w:rsidRPr="009F1616">
        <w:rPr>
          <w:rFonts w:ascii="Arial" w:hAnsi="Arial" w:cs="Arial"/>
          <w:i/>
          <w:sz w:val="22"/>
          <w:szCs w:val="22"/>
        </w:rPr>
        <w:t xml:space="preserve">o </w:t>
      </w:r>
      <w:r w:rsidR="002A0C4A" w:rsidRPr="009F1616">
        <w:rPr>
          <w:rFonts w:ascii="Arial" w:hAnsi="Arial" w:cs="Arial"/>
          <w:i/>
          <w:sz w:val="22"/>
          <w:szCs w:val="22"/>
        </w:rPr>
        <w:t>warunka</w:t>
      </w:r>
      <w:r w:rsidR="002A0C4A">
        <w:rPr>
          <w:rFonts w:ascii="Arial" w:hAnsi="Arial" w:cs="Arial"/>
          <w:i/>
          <w:sz w:val="22"/>
          <w:szCs w:val="22"/>
        </w:rPr>
        <w:t>ch</w:t>
      </w:r>
      <w:r w:rsidRPr="009F1616">
        <w:rPr>
          <w:rFonts w:ascii="Arial" w:hAnsi="Arial" w:cs="Arial"/>
          <w:i/>
          <w:sz w:val="22"/>
          <w:szCs w:val="22"/>
        </w:rPr>
        <w:t xml:space="preserve"> zabudowy</w:t>
      </w:r>
      <w:r>
        <w:rPr>
          <w:rFonts w:ascii="Arial" w:hAnsi="Arial" w:cs="Arial"/>
          <w:i/>
          <w:sz w:val="22"/>
          <w:szCs w:val="22"/>
        </w:rPr>
        <w:t>"</w:t>
      </w:r>
      <w:r w:rsidRPr="009F1616">
        <w:rPr>
          <w:rFonts w:ascii="Arial" w:hAnsi="Arial" w:cs="Arial"/>
          <w:i/>
          <w:sz w:val="22"/>
          <w:szCs w:val="22"/>
        </w:rPr>
        <w:t xml:space="preserve"> </w:t>
      </w:r>
      <w:r w:rsidR="00124151">
        <w:rPr>
          <w:rFonts w:ascii="Arial" w:hAnsi="Arial" w:cs="Arial"/>
          <w:i/>
          <w:sz w:val="22"/>
          <w:szCs w:val="22"/>
        </w:rPr>
        <w:t>.</w:t>
      </w:r>
    </w:p>
    <w:p w:rsidR="002A0C4A" w:rsidRPr="009F1616" w:rsidRDefault="002A0C4A" w:rsidP="009F161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Link do sprawy:</w:t>
      </w:r>
      <w:r w:rsidRPr="002A0C4A">
        <w:t xml:space="preserve"> </w:t>
      </w:r>
      <w:r w:rsidRPr="002A0C4A">
        <w:rPr>
          <w:rFonts w:ascii="Arial" w:hAnsi="Arial" w:cs="Arial"/>
          <w:i/>
          <w:sz w:val="22"/>
          <w:szCs w:val="22"/>
        </w:rPr>
        <w:t>http://bip.bialybor.com.pl/dokumenty/menu/149</w:t>
      </w:r>
    </w:p>
    <w:p w:rsidR="00001271" w:rsidRPr="009F1616" w:rsidRDefault="00001271" w:rsidP="009E63C9">
      <w:pPr>
        <w:rPr>
          <w:rFonts w:ascii="Arial" w:hAnsi="Arial" w:cs="Arial"/>
          <w:i/>
          <w:sz w:val="22"/>
          <w:szCs w:val="22"/>
        </w:rPr>
      </w:pPr>
    </w:p>
    <w:p w:rsidR="00001271" w:rsidRDefault="00001271" w:rsidP="009E63C9">
      <w:pPr>
        <w:rPr>
          <w:rFonts w:ascii="Arial" w:hAnsi="Arial" w:cs="Arial"/>
          <w:sz w:val="24"/>
          <w:szCs w:val="24"/>
        </w:rPr>
      </w:pPr>
    </w:p>
    <w:p w:rsidR="002A0C4A" w:rsidRPr="009F1616" w:rsidRDefault="002A0C4A" w:rsidP="002A0C4A">
      <w:pPr>
        <w:jc w:val="both"/>
        <w:rPr>
          <w:rFonts w:ascii="Arial" w:hAnsi="Arial" w:cs="Arial"/>
          <w:i/>
          <w:sz w:val="22"/>
          <w:szCs w:val="22"/>
        </w:rPr>
      </w:pPr>
      <w:r w:rsidRPr="009F1616">
        <w:rPr>
          <w:rFonts w:ascii="Arial" w:hAnsi="Arial" w:cs="Arial"/>
          <w:i/>
          <w:sz w:val="22"/>
          <w:szCs w:val="22"/>
        </w:rPr>
        <w:t xml:space="preserve">Jednocześnie informuję, że na podstawie art. 35 § 3 k.p.a. wydanie decyzji dla przedmiotowej inwestycji, klasyfikuje się do spraw szczególnie skomplikowanych, których załatwienie sprawy następuje nie później </w:t>
      </w:r>
      <w:proofErr w:type="spellStart"/>
      <w:r w:rsidRPr="009F1616">
        <w:rPr>
          <w:rFonts w:ascii="Arial" w:hAnsi="Arial" w:cs="Arial"/>
          <w:i/>
          <w:sz w:val="22"/>
          <w:szCs w:val="22"/>
        </w:rPr>
        <w:t>niź</w:t>
      </w:r>
      <w:proofErr w:type="spellEnd"/>
      <w:r w:rsidRPr="009F1616">
        <w:rPr>
          <w:rFonts w:ascii="Arial" w:hAnsi="Arial" w:cs="Arial"/>
          <w:i/>
          <w:sz w:val="22"/>
          <w:szCs w:val="22"/>
        </w:rPr>
        <w:t xml:space="preserve"> w ciągu dwóch miesięcy od dnia wszczęcia postępowania. Jednakże, zgodnie z art. 35 § 5 k.p.a. do terminów określonych w przepisach poprzedzających nie wlicza się terminów przewidzianych w przepisach prawa dla dokonania określonych czynności, okresów zawieszenia postępowania, okresu trwania mediacji oraz okresów opóźnień spowodowanych z winy strony albo z przyczyn niezależnych od organu.</w:t>
      </w:r>
    </w:p>
    <w:p w:rsidR="00001271" w:rsidRDefault="00001271" w:rsidP="009E63C9">
      <w:pPr>
        <w:rPr>
          <w:rFonts w:ascii="Arial" w:hAnsi="Arial" w:cs="Arial"/>
          <w:sz w:val="24"/>
          <w:szCs w:val="24"/>
        </w:rPr>
      </w:pPr>
    </w:p>
    <w:p w:rsidR="00001271" w:rsidRDefault="00001271" w:rsidP="009E63C9">
      <w:pPr>
        <w:rPr>
          <w:rFonts w:ascii="Arial" w:hAnsi="Arial" w:cs="Arial"/>
          <w:sz w:val="24"/>
          <w:szCs w:val="24"/>
        </w:rPr>
      </w:pPr>
    </w:p>
    <w:p w:rsidR="00001271" w:rsidRDefault="00001271" w:rsidP="009E63C9">
      <w:pPr>
        <w:rPr>
          <w:rFonts w:ascii="Arial" w:hAnsi="Arial" w:cs="Arial"/>
          <w:sz w:val="24"/>
          <w:szCs w:val="24"/>
        </w:rPr>
      </w:pPr>
    </w:p>
    <w:p w:rsidR="00001271" w:rsidRDefault="00001271" w:rsidP="009E63C9">
      <w:pPr>
        <w:rPr>
          <w:rFonts w:ascii="Arial" w:hAnsi="Arial" w:cs="Arial"/>
          <w:sz w:val="24"/>
          <w:szCs w:val="24"/>
        </w:rPr>
      </w:pPr>
    </w:p>
    <w:p w:rsidR="00001271" w:rsidRDefault="00001271" w:rsidP="009E63C9">
      <w:pPr>
        <w:rPr>
          <w:rFonts w:ascii="Arial" w:hAnsi="Arial" w:cs="Arial"/>
          <w:sz w:val="24"/>
          <w:szCs w:val="24"/>
        </w:rPr>
      </w:pPr>
    </w:p>
    <w:p w:rsidR="00001271" w:rsidRDefault="00001271" w:rsidP="009E63C9">
      <w:pPr>
        <w:rPr>
          <w:rFonts w:ascii="Arial" w:hAnsi="Arial" w:cs="Arial"/>
          <w:sz w:val="24"/>
          <w:szCs w:val="24"/>
        </w:rPr>
      </w:pPr>
    </w:p>
    <w:p w:rsidR="00001271" w:rsidRDefault="00001271" w:rsidP="009E63C9">
      <w:pPr>
        <w:rPr>
          <w:rFonts w:ascii="Arial" w:hAnsi="Arial" w:cs="Arial"/>
          <w:sz w:val="22"/>
          <w:szCs w:val="22"/>
        </w:rPr>
      </w:pPr>
    </w:p>
    <w:p w:rsidR="00001271" w:rsidRPr="00AC288F" w:rsidRDefault="00001271" w:rsidP="009E63C9">
      <w:pPr>
        <w:rPr>
          <w:rFonts w:ascii="Arial" w:hAnsi="Arial" w:cs="Arial"/>
          <w:sz w:val="22"/>
          <w:szCs w:val="22"/>
        </w:rPr>
      </w:pPr>
      <w:r w:rsidRPr="00AC288F">
        <w:rPr>
          <w:rFonts w:ascii="Arial" w:hAnsi="Arial" w:cs="Arial"/>
          <w:sz w:val="22"/>
          <w:szCs w:val="22"/>
        </w:rPr>
        <w:t>Rozdzielnik:</w:t>
      </w:r>
    </w:p>
    <w:p w:rsidR="00001271" w:rsidRPr="00AC288F" w:rsidRDefault="00001271" w:rsidP="009E63C9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AC288F">
        <w:rPr>
          <w:rFonts w:ascii="Arial" w:hAnsi="Arial" w:cs="Arial"/>
          <w:sz w:val="22"/>
          <w:szCs w:val="22"/>
        </w:rPr>
        <w:t xml:space="preserve">Wnioskodawca, </w:t>
      </w:r>
    </w:p>
    <w:p w:rsidR="00001271" w:rsidRPr="00AC288F" w:rsidRDefault="00001271" w:rsidP="009E63C9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AC288F">
        <w:rPr>
          <w:rFonts w:ascii="Arial" w:hAnsi="Arial" w:cs="Arial"/>
          <w:sz w:val="22"/>
          <w:szCs w:val="22"/>
        </w:rPr>
        <w:t xml:space="preserve">Strony wg rozdzielnika </w:t>
      </w:r>
    </w:p>
    <w:p w:rsidR="00001271" w:rsidRDefault="00001271" w:rsidP="009E63C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001271" w:rsidRDefault="00001271" w:rsidP="009B543C">
      <w:pPr>
        <w:jc w:val="both"/>
        <w:rPr>
          <w:rFonts w:ascii="Arial" w:hAnsi="Arial" w:cs="Arial"/>
          <w:i/>
        </w:rPr>
      </w:pPr>
      <w:r w:rsidRPr="00A04A0B">
        <w:rPr>
          <w:rFonts w:ascii="Arial" w:hAnsi="Arial" w:cs="Arial"/>
          <w:i/>
          <w:u w:val="single"/>
        </w:rPr>
        <w:t xml:space="preserve">Sprawę prowadzi: Anna Majek </w:t>
      </w:r>
      <w:r w:rsidRPr="00A04A0B">
        <w:rPr>
          <w:rFonts w:ascii="Arial" w:hAnsi="Arial" w:cs="Arial"/>
          <w:bCs/>
          <w:i/>
        </w:rPr>
        <w:t xml:space="preserve">– </w:t>
      </w:r>
      <w:r>
        <w:rPr>
          <w:rFonts w:ascii="Arial" w:hAnsi="Arial" w:cs="Arial"/>
          <w:bCs/>
          <w:i/>
        </w:rPr>
        <w:t>I</w:t>
      </w:r>
      <w:r w:rsidRPr="00A04A0B">
        <w:rPr>
          <w:rFonts w:ascii="Arial" w:hAnsi="Arial" w:cs="Arial"/>
          <w:i/>
        </w:rPr>
        <w:t>nspektor ds. planowania przestrzennego UM Biały Bór</w:t>
      </w:r>
      <w:r>
        <w:rPr>
          <w:rFonts w:ascii="Arial" w:hAnsi="Arial" w:cs="Arial"/>
          <w:i/>
        </w:rPr>
        <w:br/>
      </w:r>
      <w:r w:rsidRPr="00A04A0B">
        <w:rPr>
          <w:rFonts w:ascii="Arial" w:hAnsi="Arial" w:cs="Arial"/>
          <w:i/>
        </w:rPr>
        <w:t xml:space="preserve"> pok. Nr</w:t>
      </w:r>
      <w:r>
        <w:rPr>
          <w:rFonts w:ascii="Arial" w:hAnsi="Arial" w:cs="Arial"/>
          <w:i/>
        </w:rPr>
        <w:t xml:space="preserve"> 30</w:t>
      </w:r>
      <w:r w:rsidRPr="00A04A0B">
        <w:rPr>
          <w:rFonts w:ascii="Arial" w:hAnsi="Arial" w:cs="Arial"/>
          <w:i/>
        </w:rPr>
        <w:t xml:space="preserve">,  tel. (094) 3739002  wew. 608;  </w:t>
      </w:r>
    </w:p>
    <w:sectPr w:rsidR="00001271" w:rsidSect="00726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B9"/>
    <w:multiLevelType w:val="hybridMultilevel"/>
    <w:tmpl w:val="F5B83888"/>
    <w:lvl w:ilvl="0" w:tplc="36B41DB4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63C9"/>
    <w:rsid w:val="00001271"/>
    <w:rsid w:val="00024CA4"/>
    <w:rsid w:val="0004669E"/>
    <w:rsid w:val="00051D85"/>
    <w:rsid w:val="00066A2C"/>
    <w:rsid w:val="000D6416"/>
    <w:rsid w:val="001065F3"/>
    <w:rsid w:val="00124151"/>
    <w:rsid w:val="0013789C"/>
    <w:rsid w:val="001A3BC7"/>
    <w:rsid w:val="001B63E5"/>
    <w:rsid w:val="002104FC"/>
    <w:rsid w:val="00277E95"/>
    <w:rsid w:val="00297585"/>
    <w:rsid w:val="002A0C4A"/>
    <w:rsid w:val="002D7A2C"/>
    <w:rsid w:val="002F43A5"/>
    <w:rsid w:val="00353091"/>
    <w:rsid w:val="003532C5"/>
    <w:rsid w:val="00380548"/>
    <w:rsid w:val="003B1688"/>
    <w:rsid w:val="003F2656"/>
    <w:rsid w:val="004212A3"/>
    <w:rsid w:val="0044425C"/>
    <w:rsid w:val="00456804"/>
    <w:rsid w:val="004640A2"/>
    <w:rsid w:val="00471C43"/>
    <w:rsid w:val="00474A73"/>
    <w:rsid w:val="00491EFF"/>
    <w:rsid w:val="004D5906"/>
    <w:rsid w:val="005304B9"/>
    <w:rsid w:val="0053443B"/>
    <w:rsid w:val="005745CA"/>
    <w:rsid w:val="00596EE6"/>
    <w:rsid w:val="006103A1"/>
    <w:rsid w:val="0064729E"/>
    <w:rsid w:val="00686687"/>
    <w:rsid w:val="007265A9"/>
    <w:rsid w:val="00740131"/>
    <w:rsid w:val="0078266A"/>
    <w:rsid w:val="007E7F88"/>
    <w:rsid w:val="007F4B79"/>
    <w:rsid w:val="008B79C3"/>
    <w:rsid w:val="008E558D"/>
    <w:rsid w:val="009B543C"/>
    <w:rsid w:val="009D3C5E"/>
    <w:rsid w:val="009E63C9"/>
    <w:rsid w:val="009F1616"/>
    <w:rsid w:val="00A01BE3"/>
    <w:rsid w:val="00A04A0B"/>
    <w:rsid w:val="00A42917"/>
    <w:rsid w:val="00A44C40"/>
    <w:rsid w:val="00A74C1B"/>
    <w:rsid w:val="00AB35A4"/>
    <w:rsid w:val="00AC288F"/>
    <w:rsid w:val="00AE6673"/>
    <w:rsid w:val="00B06166"/>
    <w:rsid w:val="00B25CC9"/>
    <w:rsid w:val="00B47605"/>
    <w:rsid w:val="00BA46B0"/>
    <w:rsid w:val="00BB5E96"/>
    <w:rsid w:val="00C43800"/>
    <w:rsid w:val="00C56456"/>
    <w:rsid w:val="00C600E4"/>
    <w:rsid w:val="00C631E7"/>
    <w:rsid w:val="00C92904"/>
    <w:rsid w:val="00CF1944"/>
    <w:rsid w:val="00DB30CD"/>
    <w:rsid w:val="00DF5A96"/>
    <w:rsid w:val="00E0029F"/>
    <w:rsid w:val="00E40EA8"/>
    <w:rsid w:val="00E513AC"/>
    <w:rsid w:val="00E5349B"/>
    <w:rsid w:val="00E60182"/>
    <w:rsid w:val="00EA5848"/>
    <w:rsid w:val="00EF04CC"/>
    <w:rsid w:val="00F112B8"/>
    <w:rsid w:val="00F50F62"/>
    <w:rsid w:val="00F618F1"/>
    <w:rsid w:val="00F96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3C9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E63C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E63C9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E63C9"/>
    <w:pPr>
      <w:suppressAutoHyphens/>
      <w:jc w:val="center"/>
    </w:pPr>
    <w:rPr>
      <w:sz w:val="24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E63C9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Domylnaczcionkaakapitu0">
    <w:name w:val="Domy?lna czcionka akapitu"/>
    <w:uiPriority w:val="99"/>
    <w:rsid w:val="00EA5848"/>
  </w:style>
  <w:style w:type="paragraph" w:customStyle="1" w:styleId="Tekstpodstawowy31">
    <w:name w:val="Tekst podstawowy 31"/>
    <w:basedOn w:val="Normalny"/>
    <w:uiPriority w:val="99"/>
    <w:rsid w:val="00277E95"/>
    <w:pPr>
      <w:jc w:val="center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66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6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6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6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6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</vt:lpstr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</dc:title>
  <dc:subject/>
  <dc:creator>planowanie</dc:creator>
  <cp:keywords/>
  <dc:description/>
  <cp:lastModifiedBy>Lenovo</cp:lastModifiedBy>
  <cp:revision>17</cp:revision>
  <cp:lastPrinted>2019-05-15T10:48:00Z</cp:lastPrinted>
  <dcterms:created xsi:type="dcterms:W3CDTF">2017-12-07T07:30:00Z</dcterms:created>
  <dcterms:modified xsi:type="dcterms:W3CDTF">2019-05-15T10:50:00Z</dcterms:modified>
</cp:coreProperties>
</file>